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EDE5" w14:textId="77777777" w:rsidR="00AF2D01" w:rsidRPr="0066468E" w:rsidRDefault="00AF2D01" w:rsidP="00AF2D01">
      <w:pPr>
        <w:ind w:right="43"/>
        <w:jc w:val="center"/>
        <w:textAlignment w:val="baseline"/>
        <w:rPr>
          <w:rFonts w:eastAsia="Times New Roman"/>
          <w:b/>
          <w:sz w:val="24"/>
          <w:lang w:val="tr-TR"/>
        </w:rPr>
      </w:pPr>
      <w:r w:rsidRPr="0066468E">
        <w:rPr>
          <w:rFonts w:eastAsia="Times New Roman"/>
          <w:b/>
          <w:sz w:val="24"/>
          <w:lang w:val="tr-TR"/>
        </w:rPr>
        <w:t xml:space="preserve">TED ÜNİVERSİTESİ </w:t>
      </w:r>
    </w:p>
    <w:p w14:paraId="57376320" w14:textId="77777777" w:rsidR="00AF2D01" w:rsidRPr="0066468E" w:rsidRDefault="00AF2D01" w:rsidP="00AF2D01">
      <w:pPr>
        <w:ind w:right="43"/>
        <w:jc w:val="center"/>
        <w:textAlignment w:val="baseline"/>
        <w:rPr>
          <w:rFonts w:eastAsia="Times New Roman"/>
          <w:b/>
          <w:sz w:val="24"/>
          <w:lang w:val="tr-TR"/>
        </w:rPr>
      </w:pPr>
    </w:p>
    <w:p w14:paraId="02E2A2E9" w14:textId="77777777" w:rsidR="00AF2D01" w:rsidRPr="0066468E" w:rsidRDefault="00AF2D01" w:rsidP="00AF2D01">
      <w:pPr>
        <w:ind w:right="43"/>
        <w:jc w:val="center"/>
        <w:textAlignment w:val="baseline"/>
        <w:rPr>
          <w:rFonts w:eastAsia="Times New Roman"/>
          <w:b/>
          <w:sz w:val="24"/>
          <w:lang w:val="tr-TR"/>
        </w:rPr>
      </w:pPr>
      <w:r w:rsidRPr="0066468E">
        <w:rPr>
          <w:rFonts w:eastAsia="Times New Roman"/>
          <w:b/>
          <w:sz w:val="24"/>
          <w:lang w:val="tr-TR"/>
        </w:rPr>
        <w:t>AYŞE ILICAK KÜTÜPHANESİ YÖNERGESİ</w:t>
      </w:r>
    </w:p>
    <w:p w14:paraId="4B9087C8" w14:textId="77777777" w:rsidR="00AF2D01" w:rsidRDefault="00AF2D01" w:rsidP="00AF2D01">
      <w:pPr>
        <w:ind w:right="43"/>
        <w:jc w:val="center"/>
        <w:textAlignment w:val="baseline"/>
        <w:rPr>
          <w:rFonts w:eastAsia="Times New Roman"/>
          <w:b/>
          <w:color w:val="000000"/>
          <w:sz w:val="24"/>
          <w:lang w:val="tr-TR"/>
        </w:rPr>
      </w:pPr>
    </w:p>
    <w:p w14:paraId="02B5D3E9"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BİRİNCİ BÖLÜM</w:t>
      </w:r>
    </w:p>
    <w:p w14:paraId="148F4A5E" w14:textId="77777777" w:rsidR="00AF2D01" w:rsidRPr="00FF4D5D" w:rsidRDefault="00AF2D01" w:rsidP="00AF2D01">
      <w:pPr>
        <w:ind w:right="43"/>
        <w:jc w:val="center"/>
        <w:textAlignment w:val="baseline"/>
        <w:rPr>
          <w:rFonts w:eastAsia="Times New Roman"/>
          <w:b/>
          <w:color w:val="FF0000"/>
          <w:sz w:val="24"/>
          <w:lang w:val="tr-TR"/>
        </w:rPr>
      </w:pPr>
    </w:p>
    <w:p w14:paraId="5824BEE2"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Amaç, Kapsam ve Tanımlar</w:t>
      </w:r>
    </w:p>
    <w:p w14:paraId="14BBC091" w14:textId="77777777" w:rsidR="00AF2D01" w:rsidRDefault="00AF2D01" w:rsidP="00AF2D01">
      <w:pPr>
        <w:ind w:right="43"/>
        <w:textAlignment w:val="baseline"/>
        <w:rPr>
          <w:rFonts w:eastAsia="Times New Roman"/>
          <w:b/>
          <w:color w:val="000000"/>
          <w:spacing w:val="26"/>
          <w:sz w:val="24"/>
          <w:lang w:val="tr-TR"/>
        </w:rPr>
      </w:pPr>
      <w:r>
        <w:rPr>
          <w:rFonts w:eastAsia="Times New Roman"/>
          <w:b/>
          <w:color w:val="000000"/>
          <w:spacing w:val="26"/>
          <w:sz w:val="24"/>
          <w:lang w:val="tr-TR"/>
        </w:rPr>
        <w:t>Amaç</w:t>
      </w:r>
    </w:p>
    <w:p w14:paraId="01D733B3" w14:textId="77777777" w:rsidR="00AF2D01" w:rsidRDefault="00AF2D01" w:rsidP="00AF2D01">
      <w:pPr>
        <w:ind w:right="43"/>
        <w:jc w:val="both"/>
        <w:textAlignment w:val="baseline"/>
        <w:rPr>
          <w:rFonts w:eastAsia="Times New Roman"/>
          <w:b/>
          <w:color w:val="000000"/>
          <w:sz w:val="24"/>
          <w:lang w:val="tr-TR"/>
        </w:rPr>
      </w:pPr>
      <w:r>
        <w:rPr>
          <w:rFonts w:eastAsia="Times New Roman"/>
          <w:b/>
          <w:color w:val="000000"/>
          <w:sz w:val="24"/>
          <w:lang w:val="tr-TR"/>
        </w:rPr>
        <w:t xml:space="preserve">Madde 1 </w:t>
      </w:r>
      <w:r>
        <w:rPr>
          <w:rFonts w:eastAsia="Times New Roman"/>
          <w:color w:val="000000"/>
          <w:sz w:val="24"/>
          <w:lang w:val="tr-TR"/>
        </w:rPr>
        <w:t xml:space="preserve">- Bu yönerge, </w:t>
      </w:r>
      <w:r w:rsidRPr="0066468E">
        <w:rPr>
          <w:rFonts w:eastAsia="Times New Roman"/>
          <w:sz w:val="24"/>
          <w:lang w:val="tr-TR"/>
        </w:rPr>
        <w:t xml:space="preserve">TED Üniversitesi Ayşe Ilıcak Kütüphanesi’nin </w:t>
      </w:r>
      <w:r>
        <w:rPr>
          <w:rFonts w:eastAsia="Times New Roman"/>
          <w:color w:val="000000"/>
          <w:sz w:val="24"/>
          <w:lang w:val="tr-TR"/>
        </w:rPr>
        <w:t>örgütlenme, yönetim, çalışma esasları, sunduğu hizmetler ve bu hizmetlerden yararlanma esaslarını belirler.</w:t>
      </w:r>
    </w:p>
    <w:p w14:paraId="37E71645" w14:textId="77777777" w:rsidR="00AF2D01" w:rsidRDefault="00AF2D01" w:rsidP="00AF2D01">
      <w:pPr>
        <w:ind w:right="43"/>
        <w:textAlignment w:val="baseline"/>
        <w:rPr>
          <w:rFonts w:eastAsia="Times New Roman"/>
          <w:b/>
          <w:color w:val="000000"/>
          <w:sz w:val="24"/>
          <w:lang w:val="tr-TR"/>
        </w:rPr>
      </w:pPr>
    </w:p>
    <w:p w14:paraId="374E3068"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Kapsam</w:t>
      </w:r>
    </w:p>
    <w:p w14:paraId="4DA3E05E" w14:textId="77777777" w:rsidR="00AF2D01" w:rsidRPr="00C57BFD" w:rsidRDefault="00AF2D01" w:rsidP="00AF2D01">
      <w:pPr>
        <w:ind w:right="43"/>
        <w:textAlignment w:val="baseline"/>
        <w:rPr>
          <w:rFonts w:eastAsia="Times New Roman"/>
          <w:color w:val="FF0000"/>
          <w:sz w:val="24"/>
          <w:lang w:val="tr-TR"/>
        </w:rPr>
      </w:pPr>
      <w:r>
        <w:rPr>
          <w:rFonts w:eastAsia="Times New Roman"/>
          <w:b/>
          <w:color w:val="000000"/>
          <w:sz w:val="24"/>
          <w:lang w:val="tr-TR"/>
        </w:rPr>
        <w:t xml:space="preserve">Madde 2 </w:t>
      </w:r>
      <w:r>
        <w:rPr>
          <w:rFonts w:eastAsia="Times New Roman"/>
          <w:color w:val="000000"/>
          <w:sz w:val="24"/>
          <w:lang w:val="tr-TR"/>
        </w:rPr>
        <w:t xml:space="preserve">- Bu yönerge, </w:t>
      </w:r>
      <w:r w:rsidRPr="00C57BFD">
        <w:rPr>
          <w:rFonts w:eastAsia="Times New Roman"/>
          <w:sz w:val="24"/>
          <w:lang w:val="tr-TR"/>
        </w:rPr>
        <w:t xml:space="preserve">TED Üniversitesi Ayşe Ilıcak Kütüphanesi’ne </w:t>
      </w:r>
      <w:r>
        <w:rPr>
          <w:rFonts w:eastAsia="Times New Roman"/>
          <w:color w:val="000000"/>
          <w:sz w:val="24"/>
          <w:lang w:val="tr-TR"/>
        </w:rPr>
        <w:t>ilişkin hükümleri kapsar.</w:t>
      </w:r>
    </w:p>
    <w:p w14:paraId="22E36724" w14:textId="77777777" w:rsidR="00AF2D01" w:rsidRDefault="00AF2D01" w:rsidP="00AF2D01">
      <w:pPr>
        <w:ind w:right="43"/>
        <w:textAlignment w:val="baseline"/>
        <w:rPr>
          <w:rFonts w:eastAsia="Times New Roman"/>
          <w:b/>
          <w:color w:val="000000"/>
          <w:sz w:val="24"/>
          <w:lang w:val="tr-TR"/>
        </w:rPr>
      </w:pPr>
    </w:p>
    <w:p w14:paraId="08F8A6A0"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Tanımlar</w:t>
      </w:r>
    </w:p>
    <w:p w14:paraId="461CF3BC" w14:textId="77777777" w:rsidR="00AF2D01" w:rsidRDefault="00AF2D01" w:rsidP="00AF2D01">
      <w:pPr>
        <w:ind w:right="43"/>
        <w:textAlignment w:val="baseline"/>
        <w:rPr>
          <w:rFonts w:eastAsia="Times New Roman"/>
          <w:color w:val="000000"/>
          <w:sz w:val="24"/>
          <w:lang w:val="tr-TR"/>
        </w:rPr>
      </w:pPr>
      <w:r>
        <w:rPr>
          <w:rFonts w:eastAsia="Times New Roman"/>
          <w:b/>
          <w:color w:val="000000"/>
          <w:sz w:val="24"/>
          <w:lang w:val="tr-TR"/>
        </w:rPr>
        <w:t xml:space="preserve">Madde 3 - </w:t>
      </w:r>
      <w:r>
        <w:rPr>
          <w:rFonts w:eastAsia="Times New Roman"/>
          <w:color w:val="000000"/>
          <w:sz w:val="24"/>
          <w:lang w:val="tr-TR"/>
        </w:rPr>
        <w:t>Bu yönergede yer alan kısaltmalar:</w:t>
      </w:r>
    </w:p>
    <w:p w14:paraId="5FBF4232" w14:textId="77777777" w:rsidR="00AF2D01" w:rsidRPr="00F96C32" w:rsidRDefault="00AF2D01" w:rsidP="00AF2D01">
      <w:pPr>
        <w:ind w:right="43"/>
        <w:textAlignment w:val="baseline"/>
        <w:rPr>
          <w:rFonts w:eastAsia="Times New Roman"/>
          <w:color w:val="000000"/>
          <w:sz w:val="20"/>
          <w:lang w:val="tr-TR"/>
        </w:rPr>
      </w:pPr>
    </w:p>
    <w:p w14:paraId="475B5C45" w14:textId="77777777" w:rsidR="00AF2D01" w:rsidRPr="00F96C32" w:rsidRDefault="00AF2D01" w:rsidP="00AF2D01">
      <w:pPr>
        <w:pStyle w:val="ListeParagraf"/>
        <w:numPr>
          <w:ilvl w:val="0"/>
          <w:numId w:val="45"/>
        </w:numPr>
        <w:tabs>
          <w:tab w:val="left" w:pos="142"/>
          <w:tab w:val="left" w:pos="1512"/>
        </w:tabs>
        <w:spacing w:line="240" w:lineRule="auto"/>
        <w:ind w:right="45"/>
        <w:jc w:val="both"/>
        <w:textAlignment w:val="baseline"/>
        <w:rPr>
          <w:rFonts w:eastAsia="Times New Roman"/>
          <w:color w:val="000000"/>
          <w:sz w:val="24"/>
          <w:lang w:val="tr-TR"/>
        </w:rPr>
      </w:pPr>
      <w:r w:rsidRPr="00F96C32">
        <w:rPr>
          <w:rFonts w:eastAsia="Times New Roman"/>
          <w:color w:val="000000"/>
          <w:sz w:val="24"/>
          <w:u w:val="single"/>
          <w:lang w:val="tr-TR"/>
        </w:rPr>
        <w:t>Bilgi kaynakları:</w:t>
      </w:r>
      <w:r w:rsidRPr="00F96C32">
        <w:rPr>
          <w:rFonts w:eastAsia="Times New Roman"/>
          <w:color w:val="000000"/>
          <w:sz w:val="24"/>
          <w:lang w:val="tr-TR"/>
        </w:rPr>
        <w:t xml:space="preserve"> Kütüphane koleksiyonunda bulunan basılı (kitap, dergi, tez, gazete, </w:t>
      </w:r>
      <w:proofErr w:type="gramStart"/>
      <w:r w:rsidRPr="00F96C32">
        <w:rPr>
          <w:rFonts w:eastAsia="Times New Roman"/>
          <w:color w:val="000000"/>
          <w:sz w:val="24"/>
          <w:lang w:val="tr-TR"/>
        </w:rPr>
        <w:t>rapor,</w:t>
      </w:r>
      <w:proofErr w:type="gramEnd"/>
      <w:r w:rsidRPr="00F96C32">
        <w:rPr>
          <w:rFonts w:eastAsia="Times New Roman"/>
          <w:color w:val="000000"/>
          <w:sz w:val="24"/>
          <w:lang w:val="tr-TR"/>
        </w:rPr>
        <w:t xml:space="preserve"> ve benzeri) ve elektronik (çevrimiçi </w:t>
      </w:r>
      <w:proofErr w:type="spellStart"/>
      <w:r w:rsidRPr="00F96C32">
        <w:rPr>
          <w:rFonts w:eastAsia="Times New Roman"/>
          <w:color w:val="000000"/>
          <w:sz w:val="24"/>
          <w:lang w:val="tr-TR"/>
        </w:rPr>
        <w:t>veritabanları</w:t>
      </w:r>
      <w:proofErr w:type="spellEnd"/>
      <w:r w:rsidRPr="00F96C32">
        <w:rPr>
          <w:rFonts w:eastAsia="Times New Roman"/>
          <w:color w:val="000000"/>
          <w:sz w:val="24"/>
          <w:lang w:val="tr-TR"/>
        </w:rPr>
        <w:t>, CD, DVD, kaset, ve benzeri) bilgi kaynaklarını,</w:t>
      </w:r>
    </w:p>
    <w:p w14:paraId="16EF9052" w14:textId="77777777" w:rsidR="00AF2D01" w:rsidRPr="00F96C32" w:rsidRDefault="00AF2D01" w:rsidP="00AF2D01">
      <w:pPr>
        <w:pStyle w:val="ListeParagraf"/>
        <w:numPr>
          <w:ilvl w:val="0"/>
          <w:numId w:val="45"/>
        </w:numPr>
        <w:spacing w:line="240" w:lineRule="auto"/>
        <w:ind w:left="425" w:right="45" w:hanging="62"/>
        <w:jc w:val="both"/>
        <w:textAlignment w:val="baseline"/>
        <w:rPr>
          <w:rFonts w:eastAsia="Times New Roman"/>
          <w:color w:val="000000"/>
          <w:sz w:val="24"/>
          <w:u w:val="single"/>
          <w:lang w:val="tr-TR"/>
        </w:rPr>
      </w:pPr>
      <w:r w:rsidRPr="00F96C32">
        <w:rPr>
          <w:rFonts w:eastAsia="Times New Roman"/>
          <w:color w:val="000000"/>
          <w:sz w:val="24"/>
          <w:u w:val="single"/>
          <w:lang w:val="tr-TR"/>
        </w:rPr>
        <w:t>ILL:</w:t>
      </w:r>
      <w:r w:rsidRPr="00F96C32">
        <w:rPr>
          <w:rFonts w:eastAsia="Times New Roman"/>
          <w:color w:val="000000"/>
          <w:sz w:val="24"/>
          <w:lang w:val="tr-TR"/>
        </w:rPr>
        <w:t xml:space="preserve"> (Inter Library </w:t>
      </w:r>
      <w:proofErr w:type="spellStart"/>
      <w:r w:rsidRPr="00F96C32">
        <w:rPr>
          <w:rFonts w:eastAsia="Times New Roman"/>
          <w:color w:val="000000"/>
          <w:sz w:val="24"/>
          <w:lang w:val="tr-TR"/>
        </w:rPr>
        <w:t>Loan</w:t>
      </w:r>
      <w:proofErr w:type="spellEnd"/>
      <w:r w:rsidRPr="00F96C32">
        <w:rPr>
          <w:rFonts w:eastAsia="Times New Roman"/>
          <w:color w:val="000000"/>
          <w:sz w:val="24"/>
          <w:lang w:val="tr-TR"/>
        </w:rPr>
        <w:t xml:space="preserve">) </w:t>
      </w:r>
      <w:proofErr w:type="spellStart"/>
      <w:r w:rsidRPr="00F96C32">
        <w:rPr>
          <w:rFonts w:eastAsia="Times New Roman"/>
          <w:color w:val="000000"/>
          <w:sz w:val="24"/>
          <w:lang w:val="tr-TR"/>
        </w:rPr>
        <w:t>Kütüphanelerarası</w:t>
      </w:r>
      <w:proofErr w:type="spellEnd"/>
      <w:r w:rsidRPr="00F96C32">
        <w:rPr>
          <w:rFonts w:eastAsia="Times New Roman"/>
          <w:color w:val="000000"/>
          <w:sz w:val="24"/>
          <w:lang w:val="tr-TR"/>
        </w:rPr>
        <w:t xml:space="preserve"> ödünç verme işlemlerini ifade eder.</w:t>
      </w:r>
    </w:p>
    <w:p w14:paraId="7F8057AD" w14:textId="77777777" w:rsidR="00AF2D01" w:rsidRPr="00F96C32" w:rsidRDefault="00AF2D01" w:rsidP="00AF2D01">
      <w:pPr>
        <w:pStyle w:val="ListeParagraf"/>
        <w:numPr>
          <w:ilvl w:val="0"/>
          <w:numId w:val="44"/>
        </w:numPr>
        <w:spacing w:line="240" w:lineRule="auto"/>
        <w:ind w:left="425" w:right="45" w:hanging="62"/>
        <w:jc w:val="both"/>
        <w:textAlignment w:val="baseline"/>
        <w:rPr>
          <w:rFonts w:eastAsia="Times New Roman"/>
          <w:sz w:val="24"/>
          <w:u w:val="single"/>
          <w:lang w:val="tr-TR"/>
        </w:rPr>
      </w:pPr>
      <w:r w:rsidRPr="00F96C32">
        <w:rPr>
          <w:rFonts w:eastAsia="Times New Roman"/>
          <w:color w:val="000000"/>
          <w:sz w:val="24"/>
          <w:u w:val="single"/>
          <w:lang w:val="tr-TR"/>
        </w:rPr>
        <w:t>Komisyon:</w:t>
      </w:r>
      <w:r w:rsidRPr="00F96C32">
        <w:rPr>
          <w:rFonts w:eastAsia="Times New Roman"/>
          <w:color w:val="000000"/>
          <w:sz w:val="24"/>
          <w:lang w:val="tr-TR"/>
        </w:rPr>
        <w:t xml:space="preserve"> </w:t>
      </w:r>
      <w:r w:rsidRPr="00F96C32">
        <w:rPr>
          <w:rFonts w:eastAsia="Times New Roman"/>
          <w:sz w:val="24"/>
          <w:lang w:val="tr-TR"/>
        </w:rPr>
        <w:t>TED Üniversitesi Ayşe Ilıcak Kütüphanesi Komisyonu’nu,</w:t>
      </w:r>
    </w:p>
    <w:p w14:paraId="79B08965" w14:textId="77777777" w:rsidR="00AF2D01" w:rsidRPr="00F96C32" w:rsidRDefault="00AF2D01" w:rsidP="00AF2D01">
      <w:pPr>
        <w:pStyle w:val="ListeParagraf"/>
        <w:numPr>
          <w:ilvl w:val="0"/>
          <w:numId w:val="44"/>
        </w:numPr>
        <w:spacing w:line="240" w:lineRule="auto"/>
        <w:ind w:left="425" w:right="45" w:hanging="62"/>
        <w:jc w:val="both"/>
        <w:textAlignment w:val="baseline"/>
        <w:rPr>
          <w:rFonts w:eastAsia="Times New Roman"/>
          <w:sz w:val="24"/>
          <w:u w:val="single"/>
          <w:lang w:val="tr-TR"/>
        </w:rPr>
      </w:pPr>
      <w:r w:rsidRPr="00F96C32">
        <w:rPr>
          <w:rFonts w:eastAsia="Times New Roman"/>
          <w:color w:val="000000"/>
          <w:sz w:val="24"/>
          <w:u w:val="single"/>
          <w:lang w:val="tr-TR"/>
        </w:rPr>
        <w:t>Kullanıcı:</w:t>
      </w:r>
      <w:r w:rsidRPr="00F96C32">
        <w:rPr>
          <w:rFonts w:eastAsia="Times New Roman"/>
          <w:color w:val="000000"/>
          <w:sz w:val="24"/>
          <w:lang w:val="tr-TR"/>
        </w:rPr>
        <w:t xml:space="preserve"> Üye olup olmadığına bakılmaksızın, kütüphane hizmetleri ve</w:t>
      </w:r>
      <w:r>
        <w:rPr>
          <w:rFonts w:eastAsia="Times New Roman"/>
          <w:color w:val="000000"/>
          <w:sz w:val="24"/>
          <w:lang w:val="tr-TR"/>
        </w:rPr>
        <w:t xml:space="preserve"> </w:t>
      </w:r>
      <w:r w:rsidRPr="00F96C32">
        <w:rPr>
          <w:rFonts w:eastAsia="Times New Roman"/>
          <w:color w:val="000000"/>
          <w:sz w:val="24"/>
          <w:lang w:val="tr-TR"/>
        </w:rPr>
        <w:t>bilgi</w:t>
      </w:r>
      <w:r>
        <w:rPr>
          <w:rFonts w:eastAsia="Times New Roman"/>
          <w:color w:val="000000"/>
          <w:sz w:val="24"/>
          <w:lang w:val="tr-TR"/>
        </w:rPr>
        <w:t xml:space="preserve"> </w:t>
      </w:r>
      <w:r w:rsidRPr="00F96C32">
        <w:rPr>
          <w:rFonts w:eastAsia="Times New Roman"/>
          <w:color w:val="000000"/>
          <w:sz w:val="24"/>
          <w:lang w:val="tr-TR"/>
        </w:rPr>
        <w:t>kaynaklarından yararlanan kişileri,</w:t>
      </w:r>
    </w:p>
    <w:p w14:paraId="0493EA25" w14:textId="77777777" w:rsidR="00AF2D01" w:rsidRPr="00F96C32" w:rsidRDefault="00AF2D01" w:rsidP="00AF2D01">
      <w:pPr>
        <w:pStyle w:val="ListeParagraf"/>
        <w:numPr>
          <w:ilvl w:val="0"/>
          <w:numId w:val="44"/>
        </w:numPr>
        <w:tabs>
          <w:tab w:val="left" w:pos="142"/>
          <w:tab w:val="left" w:pos="666"/>
          <w:tab w:val="left" w:pos="1512"/>
        </w:tabs>
        <w:spacing w:line="240" w:lineRule="auto"/>
        <w:ind w:left="425" w:right="45" w:hanging="62"/>
        <w:jc w:val="both"/>
        <w:textAlignment w:val="baseline"/>
        <w:rPr>
          <w:rFonts w:eastAsia="Times New Roman"/>
          <w:sz w:val="24"/>
          <w:u w:val="single"/>
          <w:lang w:val="tr-TR"/>
        </w:rPr>
      </w:pPr>
      <w:r w:rsidRPr="00F96C32">
        <w:rPr>
          <w:rFonts w:eastAsia="Times New Roman"/>
          <w:sz w:val="24"/>
          <w:u w:val="single"/>
          <w:lang w:val="tr-TR"/>
        </w:rPr>
        <w:t>Kütüphane:</w:t>
      </w:r>
      <w:r w:rsidRPr="00F96C32">
        <w:rPr>
          <w:rFonts w:eastAsia="Times New Roman"/>
          <w:sz w:val="24"/>
          <w:lang w:val="tr-TR"/>
        </w:rPr>
        <w:t xml:space="preserve"> TED Üniversitesi Ayşe Ilıcak Kütüphanesi’ni,</w:t>
      </w:r>
    </w:p>
    <w:p w14:paraId="398A4A0F" w14:textId="77777777" w:rsidR="00AF2D01" w:rsidRPr="00F96C32" w:rsidRDefault="00AF2D01" w:rsidP="00AF2D01">
      <w:pPr>
        <w:pStyle w:val="ListeParagraf"/>
        <w:numPr>
          <w:ilvl w:val="0"/>
          <w:numId w:val="44"/>
        </w:numPr>
        <w:tabs>
          <w:tab w:val="left" w:pos="142"/>
          <w:tab w:val="left" w:pos="666"/>
          <w:tab w:val="left" w:pos="1512"/>
        </w:tabs>
        <w:spacing w:line="240" w:lineRule="auto"/>
        <w:ind w:left="425" w:right="45" w:hanging="62"/>
        <w:jc w:val="both"/>
        <w:textAlignment w:val="baseline"/>
        <w:rPr>
          <w:rFonts w:eastAsia="Times New Roman"/>
          <w:sz w:val="24"/>
          <w:u w:val="single"/>
          <w:lang w:val="tr-TR"/>
        </w:rPr>
      </w:pPr>
      <w:r w:rsidRPr="00F96C32">
        <w:rPr>
          <w:rFonts w:eastAsia="Times New Roman"/>
          <w:sz w:val="24"/>
          <w:u w:val="single"/>
          <w:lang w:val="tr-TR"/>
        </w:rPr>
        <w:t>KY:</w:t>
      </w:r>
      <w:r w:rsidRPr="00F96C32">
        <w:rPr>
          <w:rFonts w:eastAsia="Times New Roman"/>
          <w:sz w:val="24"/>
          <w:lang w:val="tr-TR"/>
        </w:rPr>
        <w:t xml:space="preserve"> TED Üniversitesi Ayşe Ilıcak Kütüphane Yönetimi’ni,</w:t>
      </w:r>
    </w:p>
    <w:p w14:paraId="0947F945" w14:textId="77777777" w:rsidR="00AF2D01" w:rsidRDefault="00AF2D01" w:rsidP="00AF2D01">
      <w:pPr>
        <w:numPr>
          <w:ilvl w:val="0"/>
          <w:numId w:val="44"/>
        </w:numPr>
        <w:tabs>
          <w:tab w:val="left" w:pos="142"/>
          <w:tab w:val="left" w:pos="666"/>
          <w:tab w:val="left" w:pos="1512"/>
        </w:tabs>
        <w:ind w:left="425" w:right="45" w:hanging="62"/>
        <w:textAlignment w:val="baseline"/>
        <w:rPr>
          <w:rFonts w:eastAsia="Times New Roman"/>
          <w:color w:val="000000"/>
          <w:sz w:val="24"/>
          <w:u w:val="single"/>
          <w:lang w:val="tr-TR"/>
        </w:rPr>
      </w:pPr>
      <w:r>
        <w:rPr>
          <w:rFonts w:eastAsia="Times New Roman"/>
          <w:color w:val="000000"/>
          <w:sz w:val="24"/>
          <w:u w:val="single"/>
          <w:lang w:val="tr-TR"/>
        </w:rPr>
        <w:t>Rektör:</w:t>
      </w:r>
      <w:r>
        <w:rPr>
          <w:rFonts w:eastAsia="Times New Roman"/>
          <w:color w:val="000000"/>
          <w:sz w:val="24"/>
          <w:lang w:val="tr-TR"/>
        </w:rPr>
        <w:t xml:space="preserve"> TED Üniversitesi Rektörü’nü,</w:t>
      </w:r>
    </w:p>
    <w:p w14:paraId="29327B0C" w14:textId="77777777" w:rsidR="00AF2D01" w:rsidRDefault="00AF2D01" w:rsidP="00AF2D01">
      <w:pPr>
        <w:numPr>
          <w:ilvl w:val="0"/>
          <w:numId w:val="44"/>
        </w:numPr>
        <w:tabs>
          <w:tab w:val="left" w:pos="142"/>
          <w:tab w:val="left" w:pos="666"/>
          <w:tab w:val="left" w:pos="1512"/>
        </w:tabs>
        <w:ind w:left="425" w:right="45" w:hanging="62"/>
        <w:textAlignment w:val="baseline"/>
        <w:rPr>
          <w:rFonts w:eastAsia="Times New Roman"/>
          <w:color w:val="000000"/>
          <w:sz w:val="24"/>
          <w:u w:val="single"/>
          <w:lang w:val="tr-TR"/>
        </w:rPr>
      </w:pPr>
      <w:r>
        <w:rPr>
          <w:rFonts w:eastAsia="Times New Roman"/>
          <w:color w:val="000000"/>
          <w:sz w:val="24"/>
          <w:u w:val="single"/>
          <w:lang w:val="tr-TR"/>
        </w:rPr>
        <w:t>Senato:</w:t>
      </w:r>
      <w:r>
        <w:rPr>
          <w:rFonts w:eastAsia="Times New Roman"/>
          <w:color w:val="000000"/>
          <w:sz w:val="24"/>
          <w:lang w:val="tr-TR"/>
        </w:rPr>
        <w:t xml:space="preserve"> TED Üniversitesi Senatosu’nu,</w:t>
      </w:r>
    </w:p>
    <w:p w14:paraId="10A750EE" w14:textId="77777777" w:rsidR="00AF2D01" w:rsidRDefault="00AF2D01" w:rsidP="00AF2D01">
      <w:pPr>
        <w:numPr>
          <w:ilvl w:val="0"/>
          <w:numId w:val="44"/>
        </w:numPr>
        <w:tabs>
          <w:tab w:val="left" w:pos="142"/>
          <w:tab w:val="left" w:pos="666"/>
          <w:tab w:val="left" w:pos="1512"/>
        </w:tabs>
        <w:ind w:left="425" w:right="45" w:hanging="62"/>
        <w:textAlignment w:val="baseline"/>
        <w:rPr>
          <w:rFonts w:eastAsia="Times New Roman"/>
          <w:color w:val="000000"/>
          <w:sz w:val="24"/>
          <w:u w:val="single"/>
          <w:lang w:val="tr-TR"/>
        </w:rPr>
      </w:pPr>
      <w:r>
        <w:rPr>
          <w:rFonts w:eastAsia="Times New Roman"/>
          <w:color w:val="000000"/>
          <w:sz w:val="24"/>
          <w:u w:val="single"/>
          <w:lang w:val="tr-TR"/>
        </w:rPr>
        <w:t>Üniversite:</w:t>
      </w:r>
      <w:r>
        <w:rPr>
          <w:rFonts w:eastAsia="Times New Roman"/>
          <w:color w:val="000000"/>
          <w:sz w:val="24"/>
          <w:lang w:val="tr-TR"/>
        </w:rPr>
        <w:t xml:space="preserve"> TED Üniversitesi’ni,</w:t>
      </w:r>
    </w:p>
    <w:p w14:paraId="7DD87E91" w14:textId="77777777" w:rsidR="00AF2D01" w:rsidRDefault="00AF2D01" w:rsidP="00AF2D01">
      <w:pPr>
        <w:numPr>
          <w:ilvl w:val="0"/>
          <w:numId w:val="44"/>
        </w:numPr>
        <w:tabs>
          <w:tab w:val="left" w:pos="142"/>
          <w:tab w:val="left" w:pos="666"/>
          <w:tab w:val="left" w:pos="1512"/>
        </w:tabs>
        <w:ind w:left="425" w:right="45" w:hanging="62"/>
        <w:jc w:val="both"/>
        <w:textAlignment w:val="baseline"/>
        <w:rPr>
          <w:rFonts w:eastAsia="Times New Roman"/>
          <w:color w:val="000000"/>
          <w:sz w:val="24"/>
          <w:u w:val="single"/>
          <w:lang w:val="tr-TR"/>
        </w:rPr>
      </w:pPr>
      <w:r>
        <w:rPr>
          <w:rFonts w:eastAsia="Times New Roman"/>
          <w:color w:val="000000"/>
          <w:sz w:val="24"/>
          <w:u w:val="single"/>
          <w:lang w:val="tr-TR"/>
        </w:rPr>
        <w:t>Üye:</w:t>
      </w:r>
      <w:r>
        <w:rPr>
          <w:rFonts w:eastAsia="Times New Roman"/>
          <w:color w:val="000000"/>
          <w:sz w:val="24"/>
          <w:lang w:val="tr-TR"/>
        </w:rPr>
        <w:t xml:space="preserve"> TED Üniversitesi’nde çalışan akademik ve idari personeli, lisans ve lisansüstü öğrencileri (uluslararası değişim öğrencileri </w:t>
      </w:r>
      <w:proofErr w:type="gramStart"/>
      <w:r>
        <w:rPr>
          <w:rFonts w:eastAsia="Times New Roman"/>
          <w:color w:val="000000"/>
          <w:sz w:val="24"/>
          <w:lang w:val="tr-TR"/>
        </w:rPr>
        <w:t>dahil</w:t>
      </w:r>
      <w:proofErr w:type="gramEnd"/>
      <w:r>
        <w:rPr>
          <w:rFonts w:eastAsia="Times New Roman"/>
          <w:color w:val="000000"/>
          <w:sz w:val="24"/>
          <w:lang w:val="tr-TR"/>
        </w:rPr>
        <w:t xml:space="preserve">), Mütevelli Heyeti üyelerini, </w:t>
      </w:r>
      <w:r w:rsidRPr="00C57BFD">
        <w:rPr>
          <w:rFonts w:eastAsia="Times New Roman"/>
          <w:sz w:val="24"/>
          <w:lang w:val="tr-TR"/>
        </w:rPr>
        <w:t xml:space="preserve">TED Üniversitesi Ayşe Ilıcak Kütüphanesi </w:t>
      </w:r>
      <w:r>
        <w:rPr>
          <w:rFonts w:eastAsia="Times New Roman"/>
          <w:color w:val="000000"/>
          <w:sz w:val="24"/>
          <w:lang w:val="tr-TR"/>
        </w:rPr>
        <w:t>ile protokol imzalayan üniversitelerin öğretim elemanları ve öğrencilerini,</w:t>
      </w:r>
    </w:p>
    <w:p w14:paraId="757C8525" w14:textId="77777777" w:rsidR="00AF2D01" w:rsidRDefault="00AF2D01" w:rsidP="00AF2D01">
      <w:pPr>
        <w:ind w:right="43"/>
        <w:jc w:val="center"/>
        <w:textAlignment w:val="baseline"/>
        <w:rPr>
          <w:rFonts w:eastAsia="Times New Roman"/>
          <w:b/>
          <w:color w:val="000000"/>
          <w:sz w:val="24"/>
          <w:lang w:val="tr-TR"/>
        </w:rPr>
      </w:pPr>
    </w:p>
    <w:p w14:paraId="450CE20A" w14:textId="77777777" w:rsidR="00AF2D01" w:rsidRDefault="00AF2D01" w:rsidP="00AF2D01">
      <w:pPr>
        <w:ind w:right="43"/>
        <w:jc w:val="center"/>
        <w:textAlignment w:val="baseline"/>
        <w:rPr>
          <w:rFonts w:eastAsia="Times New Roman"/>
          <w:b/>
          <w:color w:val="000000"/>
          <w:sz w:val="24"/>
          <w:lang w:val="tr-TR"/>
        </w:rPr>
      </w:pPr>
    </w:p>
    <w:p w14:paraId="1A486E61"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İKİNCİ BÖLÜM</w:t>
      </w:r>
    </w:p>
    <w:p w14:paraId="67BF436C"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Örgütlenme ve Yönetim</w:t>
      </w:r>
    </w:p>
    <w:p w14:paraId="2F8A6B50" w14:textId="77777777" w:rsidR="00AF2D01" w:rsidRPr="00A72204" w:rsidRDefault="00AF2D01" w:rsidP="00AF2D01">
      <w:pPr>
        <w:ind w:right="43"/>
        <w:jc w:val="both"/>
        <w:textAlignment w:val="baseline"/>
        <w:rPr>
          <w:rFonts w:eastAsia="Times New Roman"/>
          <w:b/>
          <w:color w:val="000000" w:themeColor="text1"/>
          <w:sz w:val="24"/>
          <w:lang w:val="tr-TR"/>
        </w:rPr>
      </w:pPr>
    </w:p>
    <w:p w14:paraId="6C43B72C" w14:textId="77777777" w:rsidR="00AF2D01" w:rsidRPr="00A72204" w:rsidRDefault="00AF2D01" w:rsidP="00AF2D01">
      <w:pPr>
        <w:ind w:right="43"/>
        <w:jc w:val="both"/>
        <w:textAlignment w:val="baseline"/>
        <w:rPr>
          <w:rFonts w:eastAsia="Times New Roman"/>
          <w:b/>
          <w:color w:val="000000" w:themeColor="text1"/>
          <w:sz w:val="24"/>
          <w:lang w:val="tr-TR"/>
        </w:rPr>
      </w:pPr>
      <w:r w:rsidRPr="00A72204">
        <w:rPr>
          <w:rFonts w:eastAsia="Times New Roman"/>
          <w:b/>
          <w:color w:val="000000" w:themeColor="text1"/>
          <w:sz w:val="24"/>
          <w:lang w:val="tr-TR"/>
        </w:rPr>
        <w:t>Kütüphane Yönetimi</w:t>
      </w:r>
    </w:p>
    <w:p w14:paraId="7CD70E63" w14:textId="77777777" w:rsidR="00AF2D01" w:rsidRDefault="00AF2D01" w:rsidP="00AF2D01">
      <w:pPr>
        <w:ind w:right="43"/>
        <w:jc w:val="both"/>
        <w:textAlignment w:val="baseline"/>
        <w:rPr>
          <w:rFonts w:eastAsia="Times New Roman"/>
          <w:b/>
          <w:color w:val="000000"/>
          <w:sz w:val="24"/>
          <w:lang w:val="tr-TR"/>
        </w:rPr>
      </w:pPr>
    </w:p>
    <w:p w14:paraId="614FF276" w14:textId="77777777" w:rsidR="00AF2D01" w:rsidRDefault="00AF2D01" w:rsidP="00AF2D01">
      <w:pPr>
        <w:ind w:right="43"/>
        <w:jc w:val="both"/>
        <w:textAlignment w:val="baseline"/>
        <w:rPr>
          <w:rFonts w:eastAsia="Times New Roman"/>
          <w:b/>
          <w:color w:val="000000"/>
          <w:sz w:val="24"/>
          <w:lang w:val="tr-TR"/>
        </w:rPr>
      </w:pPr>
      <w:r>
        <w:rPr>
          <w:rFonts w:eastAsia="Times New Roman"/>
          <w:b/>
          <w:color w:val="000000"/>
          <w:sz w:val="24"/>
          <w:lang w:val="tr-TR"/>
        </w:rPr>
        <w:t xml:space="preserve">Madde 4 - </w:t>
      </w:r>
      <w:r>
        <w:rPr>
          <w:rFonts w:eastAsia="Times New Roman"/>
          <w:color w:val="000000"/>
          <w:sz w:val="24"/>
          <w:lang w:val="tr-TR"/>
        </w:rPr>
        <w:t>Kütüphanenin koordinasyonu, yönetimi ve sağlayacağı hizmetler, aşağıdaki organlarca yürütülür:</w:t>
      </w:r>
    </w:p>
    <w:p w14:paraId="53157481" w14:textId="77777777" w:rsidR="00AF2D01" w:rsidRDefault="00AF2D01" w:rsidP="00AF2D01">
      <w:pPr>
        <w:numPr>
          <w:ilvl w:val="0"/>
          <w:numId w:val="29"/>
        </w:numPr>
        <w:tabs>
          <w:tab w:val="clear" w:pos="432"/>
        </w:tabs>
        <w:ind w:left="284" w:right="43"/>
        <w:jc w:val="both"/>
        <w:textAlignment w:val="baseline"/>
        <w:rPr>
          <w:rFonts w:eastAsia="Times New Roman"/>
          <w:color w:val="000000"/>
          <w:sz w:val="24"/>
          <w:lang w:val="tr-TR"/>
        </w:rPr>
      </w:pPr>
      <w:r w:rsidRPr="00A72204">
        <w:rPr>
          <w:rFonts w:eastAsia="Times New Roman"/>
          <w:color w:val="000000" w:themeColor="text1"/>
          <w:sz w:val="24"/>
          <w:lang w:val="tr-TR"/>
        </w:rPr>
        <w:t xml:space="preserve">KY: </w:t>
      </w:r>
      <w:r>
        <w:rPr>
          <w:rFonts w:eastAsia="Times New Roman"/>
          <w:color w:val="000000"/>
          <w:sz w:val="24"/>
          <w:lang w:val="tr-TR"/>
        </w:rPr>
        <w:t xml:space="preserve">Kütüphanenin koordinasyonu, yönetim ve hizmetlerini yürütür. Kütüphane </w:t>
      </w:r>
      <w:r w:rsidRPr="00CA466C">
        <w:rPr>
          <w:rFonts w:eastAsia="Times New Roman"/>
          <w:color w:val="000000" w:themeColor="text1"/>
          <w:sz w:val="24"/>
          <w:lang w:val="tr-TR"/>
        </w:rPr>
        <w:t xml:space="preserve">yöneticisi, kütüphanecilik </w:t>
      </w:r>
      <w:r>
        <w:rPr>
          <w:rFonts w:eastAsia="Times New Roman"/>
          <w:color w:val="000000"/>
          <w:sz w:val="24"/>
          <w:lang w:val="tr-TR"/>
        </w:rPr>
        <w:t>eğitimi görmüş, konusunda tecrübeli kişiler arasından Rektör tarafından atanır.</w:t>
      </w:r>
    </w:p>
    <w:p w14:paraId="79235852" w14:textId="77777777" w:rsidR="00AF2D01" w:rsidRDefault="00AF2D01" w:rsidP="00AF2D01">
      <w:pPr>
        <w:numPr>
          <w:ilvl w:val="0"/>
          <w:numId w:val="29"/>
        </w:numPr>
        <w:tabs>
          <w:tab w:val="clear" w:pos="432"/>
        </w:tabs>
        <w:ind w:left="284" w:right="43"/>
        <w:jc w:val="both"/>
        <w:textAlignment w:val="baseline"/>
        <w:rPr>
          <w:rFonts w:eastAsia="Times New Roman"/>
          <w:color w:val="000000"/>
          <w:sz w:val="24"/>
          <w:lang w:val="tr-TR"/>
        </w:rPr>
      </w:pPr>
      <w:r>
        <w:rPr>
          <w:rFonts w:eastAsia="Times New Roman"/>
          <w:color w:val="000000"/>
          <w:sz w:val="24"/>
          <w:lang w:val="tr-TR"/>
        </w:rPr>
        <w:t xml:space="preserve">Komisyon: Kütüphane hizmetlerinin yürütülmesi ve geliştirilmesine yönelik olarak yapılması gerekenleri belirlemek üzere, kütüphane yöneticisi, her fakülteden birer öğretim </w:t>
      </w:r>
      <w:r>
        <w:rPr>
          <w:rFonts w:eastAsia="Times New Roman"/>
          <w:color w:val="000000"/>
          <w:sz w:val="24"/>
          <w:lang w:val="tr-TR"/>
        </w:rPr>
        <w:lastRenderedPageBreak/>
        <w:t>üyesi, İngilizce Dil Okulu temsilcisi ve Öğrenci Konseyi temsilcisinden oluşur. Komisyon başkanı, komisyon üyeleri tarafından oy çokluğu ile seçilir. Komisyon yılda en az dört kez veya gerek görüldüğünde toplanır.</w:t>
      </w:r>
    </w:p>
    <w:p w14:paraId="5C002B5D" w14:textId="77777777" w:rsidR="00AF2D01" w:rsidRDefault="00AF2D01" w:rsidP="00AF2D01">
      <w:pPr>
        <w:ind w:right="43"/>
        <w:textAlignment w:val="baseline"/>
        <w:rPr>
          <w:rFonts w:eastAsia="Times New Roman"/>
          <w:b/>
          <w:color w:val="000000"/>
          <w:sz w:val="24"/>
          <w:lang w:val="tr-TR"/>
        </w:rPr>
      </w:pPr>
    </w:p>
    <w:p w14:paraId="2C56C238"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Kütüphane Komisyonu’nun Görev ve Sorumlulukları</w:t>
      </w:r>
    </w:p>
    <w:p w14:paraId="17659FD5"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 xml:space="preserve">Madde 5 </w:t>
      </w:r>
      <w:r>
        <w:rPr>
          <w:rFonts w:eastAsia="Times New Roman"/>
          <w:color w:val="000000"/>
          <w:sz w:val="24"/>
          <w:lang w:val="tr-TR"/>
        </w:rPr>
        <w:t>- Komisyonun başlıca görev ve sorumlulukları şunlardır:</w:t>
      </w:r>
    </w:p>
    <w:p w14:paraId="30B17EC7" w14:textId="77777777" w:rsidR="00AF2D01" w:rsidRDefault="00AF2D01" w:rsidP="00AF2D01">
      <w:pPr>
        <w:numPr>
          <w:ilvl w:val="0"/>
          <w:numId w:val="30"/>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 koleksiyonunun geliştirilmesi ve güncel tutulması için gerekli politikaları belirler.</w:t>
      </w:r>
    </w:p>
    <w:p w14:paraId="24596E50" w14:textId="77777777" w:rsidR="00AF2D01" w:rsidRDefault="00AF2D01" w:rsidP="00AF2D01">
      <w:pPr>
        <w:numPr>
          <w:ilvl w:val="0"/>
          <w:numId w:val="30"/>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Bu yönergede belirtilmiş kütüphane kullanım kurallarını düzenler.</w:t>
      </w:r>
    </w:p>
    <w:p w14:paraId="15E9BA9F" w14:textId="77777777" w:rsidR="00AF2D01" w:rsidRDefault="00AF2D01" w:rsidP="00AF2D01">
      <w:pPr>
        <w:numPr>
          <w:ilvl w:val="0"/>
          <w:numId w:val="30"/>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 xml:space="preserve">Komisyon üyeleri, bağlı bulundukları birimlerin istek ve şikayetlerini </w:t>
      </w:r>
      <w:proofErr w:type="gramStart"/>
      <w:r w:rsidRPr="00180E64">
        <w:rPr>
          <w:rFonts w:eastAsia="Times New Roman"/>
          <w:color w:val="000000" w:themeColor="text1"/>
          <w:sz w:val="24"/>
          <w:lang w:val="tr-TR"/>
        </w:rPr>
        <w:t>kütüphane  yönetimine</w:t>
      </w:r>
      <w:proofErr w:type="gramEnd"/>
      <w:r w:rsidRPr="00180E64">
        <w:rPr>
          <w:rFonts w:eastAsia="Times New Roman"/>
          <w:color w:val="000000" w:themeColor="text1"/>
          <w:sz w:val="24"/>
          <w:lang w:val="tr-TR"/>
        </w:rPr>
        <w:t xml:space="preserve"> </w:t>
      </w:r>
      <w:r>
        <w:rPr>
          <w:rFonts w:eastAsia="Times New Roman"/>
          <w:color w:val="000000"/>
          <w:sz w:val="24"/>
          <w:lang w:val="tr-TR"/>
        </w:rPr>
        <w:t>iletir.</w:t>
      </w:r>
    </w:p>
    <w:p w14:paraId="42A92B25" w14:textId="77777777" w:rsidR="00AF2D01" w:rsidRDefault="00AF2D01" w:rsidP="00AF2D01">
      <w:pPr>
        <w:numPr>
          <w:ilvl w:val="0"/>
          <w:numId w:val="30"/>
        </w:numPr>
        <w:tabs>
          <w:tab w:val="clear" w:pos="576"/>
        </w:tabs>
        <w:ind w:left="426" w:right="43"/>
        <w:jc w:val="both"/>
        <w:textAlignment w:val="baseline"/>
        <w:rPr>
          <w:rFonts w:eastAsia="Times New Roman"/>
          <w:color w:val="000000"/>
          <w:sz w:val="24"/>
          <w:lang w:val="tr-TR"/>
        </w:rPr>
      </w:pPr>
      <w:r w:rsidRPr="00180E64">
        <w:rPr>
          <w:rFonts w:eastAsia="Times New Roman"/>
          <w:color w:val="000000" w:themeColor="text1"/>
          <w:sz w:val="24"/>
          <w:lang w:val="tr-TR"/>
        </w:rPr>
        <w:t xml:space="preserve">Kütüphane yöneticisinin </w:t>
      </w:r>
      <w:r>
        <w:rPr>
          <w:rFonts w:eastAsia="Times New Roman"/>
          <w:color w:val="000000"/>
          <w:sz w:val="24"/>
          <w:lang w:val="tr-TR"/>
        </w:rPr>
        <w:t>kuruluş, gelişme, çalışma ve hizmetlerle ilgili olarak vereceği raporları inceler ve görüşerek karara bağlar.</w:t>
      </w:r>
    </w:p>
    <w:p w14:paraId="6EE90BEC" w14:textId="77777777" w:rsidR="00AF2D01" w:rsidRDefault="00AF2D01" w:rsidP="00AF2D01">
      <w:pPr>
        <w:numPr>
          <w:ilvl w:val="0"/>
          <w:numId w:val="30"/>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 xml:space="preserve">Alınan kararları Rektörlük </w:t>
      </w:r>
      <w:proofErr w:type="spellStart"/>
      <w:r>
        <w:rPr>
          <w:rFonts w:eastAsia="Times New Roman"/>
          <w:color w:val="000000"/>
          <w:sz w:val="24"/>
          <w:lang w:val="tr-TR"/>
        </w:rPr>
        <w:t>Makamı'nın</w:t>
      </w:r>
      <w:proofErr w:type="spellEnd"/>
      <w:r>
        <w:rPr>
          <w:rFonts w:eastAsia="Times New Roman"/>
          <w:color w:val="000000"/>
          <w:sz w:val="24"/>
          <w:lang w:val="tr-TR"/>
        </w:rPr>
        <w:t xml:space="preserve"> onayına sunar.</w:t>
      </w:r>
    </w:p>
    <w:p w14:paraId="7D7B42A2" w14:textId="77777777" w:rsidR="00AF2D01" w:rsidRDefault="00AF2D01" w:rsidP="00AF2D01">
      <w:pPr>
        <w:ind w:right="43"/>
        <w:textAlignment w:val="baseline"/>
        <w:rPr>
          <w:rFonts w:eastAsia="Times New Roman"/>
          <w:b/>
          <w:color w:val="000000" w:themeColor="text1"/>
          <w:sz w:val="24"/>
          <w:lang w:val="tr-TR"/>
        </w:rPr>
      </w:pPr>
    </w:p>
    <w:p w14:paraId="7CB84240" w14:textId="77777777" w:rsidR="00AF2D01" w:rsidRDefault="00AF2D01" w:rsidP="00AF2D01">
      <w:pPr>
        <w:ind w:right="43"/>
        <w:textAlignment w:val="baseline"/>
        <w:rPr>
          <w:rFonts w:eastAsia="Times New Roman"/>
          <w:b/>
          <w:color w:val="000000"/>
          <w:sz w:val="24"/>
          <w:lang w:val="tr-TR"/>
        </w:rPr>
      </w:pPr>
      <w:r w:rsidRPr="00180E64">
        <w:rPr>
          <w:rFonts w:eastAsia="Times New Roman"/>
          <w:b/>
          <w:color w:val="000000" w:themeColor="text1"/>
          <w:sz w:val="24"/>
          <w:lang w:val="tr-TR"/>
        </w:rPr>
        <w:t xml:space="preserve">Kütüphane Yöneticisinin </w:t>
      </w:r>
      <w:r>
        <w:rPr>
          <w:rFonts w:eastAsia="Times New Roman"/>
          <w:b/>
          <w:color w:val="000000"/>
          <w:sz w:val="24"/>
          <w:lang w:val="tr-TR"/>
        </w:rPr>
        <w:t>Görev ve Sorumlulukları</w:t>
      </w:r>
    </w:p>
    <w:p w14:paraId="43D285C3"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 xml:space="preserve">Madde 6 </w:t>
      </w:r>
      <w:r>
        <w:rPr>
          <w:rFonts w:eastAsia="Times New Roman"/>
          <w:color w:val="000000"/>
          <w:sz w:val="24"/>
          <w:lang w:val="tr-TR"/>
        </w:rPr>
        <w:t xml:space="preserve">- </w:t>
      </w:r>
      <w:r w:rsidRPr="00180E64">
        <w:rPr>
          <w:rFonts w:eastAsia="Times New Roman"/>
          <w:color w:val="000000" w:themeColor="text1"/>
          <w:sz w:val="24"/>
          <w:lang w:val="tr-TR"/>
        </w:rPr>
        <w:t xml:space="preserve">Kütüphane yöneticisinin </w:t>
      </w:r>
      <w:r>
        <w:rPr>
          <w:rFonts w:eastAsia="Times New Roman"/>
          <w:color w:val="000000"/>
          <w:sz w:val="24"/>
          <w:lang w:val="tr-TR"/>
        </w:rPr>
        <w:t>başlıca görev ve sorumlulukları şunlardır:</w:t>
      </w:r>
    </w:p>
    <w:p w14:paraId="7E62750F" w14:textId="77777777" w:rsidR="00AF2D01" w:rsidRDefault="00AF2D01" w:rsidP="00AF2D01">
      <w:pPr>
        <w:numPr>
          <w:ilvl w:val="0"/>
          <w:numId w:val="31"/>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 çalışmalarının ve hizmetlerinin aksamadan yürütülebilmesi için yeterli kadroyu nitel ve nicel boyutlarda belirler, iş bölümü yapar, yönerge, plan ve programlar hazırlar, bunların uygulanmasını sağlar, denetler ve değerlendirir.</w:t>
      </w:r>
    </w:p>
    <w:p w14:paraId="2231BDE2" w14:textId="77777777" w:rsidR="00AF2D01" w:rsidRDefault="00AF2D01" w:rsidP="00AF2D01">
      <w:pPr>
        <w:numPr>
          <w:ilvl w:val="0"/>
          <w:numId w:val="31"/>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Kütüphanenin yönetim, örgütlenme, çalışma ve gelişmesi ile ilgili önerilerini komisyona sunar.</w:t>
      </w:r>
    </w:p>
    <w:p w14:paraId="694E3D46" w14:textId="77777777" w:rsidR="00AF2D01" w:rsidRDefault="00AF2D01" w:rsidP="00AF2D01">
      <w:pPr>
        <w:numPr>
          <w:ilvl w:val="0"/>
          <w:numId w:val="31"/>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Bilgi kaynaklarını tespit eder; bu kaynakların satın alma, bağış ve değişim gibi yollarla elde edilmesini ve izlenmesini sağlar; sağlanan kaynakları teknik işlemlere (kataloglama, sınıflama ve etiketleme ve benzeri) tabi tutar ve hizmete sunar.</w:t>
      </w:r>
    </w:p>
    <w:p w14:paraId="79918CC7" w14:textId="77777777" w:rsidR="00AF2D01" w:rsidRDefault="00AF2D01" w:rsidP="00AF2D01">
      <w:pPr>
        <w:numPr>
          <w:ilvl w:val="0"/>
          <w:numId w:val="32"/>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Kütüphanecilik alanındaki gelişmeleri izleyerek, yeni uygulamaların ve teknolojilerin kütüphaneye kazandırılması için çalışmaları yapar.</w:t>
      </w:r>
    </w:p>
    <w:p w14:paraId="5FD2B324" w14:textId="77777777" w:rsidR="00AF2D01" w:rsidRDefault="00AF2D01" w:rsidP="00AF2D01">
      <w:pPr>
        <w:numPr>
          <w:ilvl w:val="0"/>
          <w:numId w:val="32"/>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 çalışanlarının mesleki gelişimleri konusunda eğitim programları düzenler ve/</w:t>
      </w:r>
      <w:proofErr w:type="spellStart"/>
      <w:r>
        <w:rPr>
          <w:rFonts w:eastAsia="Times New Roman"/>
          <w:color w:val="000000"/>
          <w:sz w:val="24"/>
          <w:lang w:val="tr-TR"/>
        </w:rPr>
        <w:t>veyabizzat</w:t>
      </w:r>
      <w:proofErr w:type="spellEnd"/>
      <w:r>
        <w:rPr>
          <w:rFonts w:eastAsia="Times New Roman"/>
          <w:color w:val="000000"/>
          <w:sz w:val="24"/>
          <w:lang w:val="tr-TR"/>
        </w:rPr>
        <w:t xml:space="preserve"> eğitim verir.</w:t>
      </w:r>
    </w:p>
    <w:p w14:paraId="312F47DE" w14:textId="77777777" w:rsidR="00AF2D01" w:rsidRDefault="00AF2D01" w:rsidP="00AF2D01">
      <w:pPr>
        <w:numPr>
          <w:ilvl w:val="0"/>
          <w:numId w:val="32"/>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 hizmetleri hakkında yıllık faaliyet raporu hazırlar ve komisyona sunar.</w:t>
      </w:r>
    </w:p>
    <w:p w14:paraId="7DE4D6AD" w14:textId="77777777" w:rsidR="00AF2D01" w:rsidRDefault="00AF2D01" w:rsidP="00AF2D01">
      <w:pPr>
        <w:numPr>
          <w:ilvl w:val="0"/>
          <w:numId w:val="32"/>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 komisyonunun sekretaryasını yürütür ve komisyon toplantılarını organize eder.</w:t>
      </w:r>
    </w:p>
    <w:p w14:paraId="4F0CB28B" w14:textId="77777777" w:rsidR="00AF2D01" w:rsidRDefault="00AF2D01" w:rsidP="00AF2D01">
      <w:pPr>
        <w:numPr>
          <w:ilvl w:val="0"/>
          <w:numId w:val="32"/>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Bu yönerge uyarınca, görev alanına giren kütüphane ve dokümantasyon hizmetlerinin gerektirdiği diğer çalışmaları yapar ve kütüphane işleyişinin çağdaş standartlara uygunluğunu sağlar.</w:t>
      </w:r>
    </w:p>
    <w:p w14:paraId="352A568A" w14:textId="77777777" w:rsidR="00AF2D01" w:rsidRDefault="00AF2D01" w:rsidP="00AF2D01">
      <w:pPr>
        <w:ind w:right="43"/>
        <w:jc w:val="center"/>
        <w:textAlignment w:val="baseline"/>
        <w:rPr>
          <w:rFonts w:eastAsia="Times New Roman"/>
          <w:b/>
          <w:color w:val="000000"/>
          <w:sz w:val="24"/>
          <w:lang w:val="tr-TR"/>
        </w:rPr>
      </w:pPr>
    </w:p>
    <w:p w14:paraId="3446B005"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ÜÇÜNCÜ BÖLÜM</w:t>
      </w:r>
    </w:p>
    <w:p w14:paraId="16DB7906"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Kütüphane Hizmetleri ve Koleksiyon Geliştirme İlkeleri</w:t>
      </w:r>
    </w:p>
    <w:p w14:paraId="7CBEA069"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Sunulan Hizmetler</w:t>
      </w:r>
    </w:p>
    <w:p w14:paraId="381CD60E" w14:textId="77777777" w:rsidR="00AF2D01" w:rsidRPr="008E2E71" w:rsidRDefault="00AF2D01" w:rsidP="00AF2D01">
      <w:pPr>
        <w:ind w:right="43"/>
        <w:textAlignment w:val="baseline"/>
        <w:rPr>
          <w:rFonts w:eastAsia="Times New Roman"/>
          <w:b/>
          <w:color w:val="000000"/>
          <w:sz w:val="24"/>
          <w:lang w:val="tr-TR"/>
        </w:rPr>
      </w:pPr>
      <w:r>
        <w:rPr>
          <w:rFonts w:eastAsia="Times New Roman"/>
          <w:b/>
          <w:color w:val="000000"/>
          <w:sz w:val="24"/>
          <w:lang w:val="tr-TR"/>
        </w:rPr>
        <w:t xml:space="preserve">Madde 7 </w:t>
      </w:r>
      <w:r>
        <w:rPr>
          <w:rFonts w:eastAsia="Times New Roman"/>
          <w:color w:val="000000"/>
          <w:sz w:val="24"/>
          <w:lang w:val="tr-TR"/>
        </w:rPr>
        <w:t>- Kütüphane aşağıda belirtilen hizmetleri sunar:</w:t>
      </w:r>
    </w:p>
    <w:p w14:paraId="454C9EF1" w14:textId="77777777" w:rsidR="00AF2D01" w:rsidRPr="008E2E71" w:rsidRDefault="00AF2D01" w:rsidP="00AF2D01">
      <w:pPr>
        <w:numPr>
          <w:ilvl w:val="0"/>
          <w:numId w:val="33"/>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Referans: Bilgi istekleri doğrultusunda kullanıcılara kısa bilgi verilmesi ya da kaynağa yönlendirilmesi, bibliyografik bilgi hizmetleri söz konusu olduğunda ise tarama yapılması ya da yapılması konusunda destek olunması.</w:t>
      </w:r>
    </w:p>
    <w:p w14:paraId="277A64CF" w14:textId="77777777" w:rsidR="00AF2D01" w:rsidRPr="008E2E71" w:rsidRDefault="00AF2D01" w:rsidP="00AF2D01">
      <w:pPr>
        <w:numPr>
          <w:ilvl w:val="0"/>
          <w:numId w:val="33"/>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 xml:space="preserve">Ödünç verme: Sisteme üye kayıtlarının girilmesi ve/veya </w:t>
      </w:r>
      <w:proofErr w:type="gramStart"/>
      <w:r w:rsidRPr="008E2E71">
        <w:rPr>
          <w:rFonts w:eastAsia="Times New Roman"/>
          <w:color w:val="000000"/>
          <w:sz w:val="24"/>
          <w:lang w:val="tr-TR"/>
        </w:rPr>
        <w:t>entegre</w:t>
      </w:r>
      <w:proofErr w:type="gramEnd"/>
      <w:r w:rsidRPr="008E2E71">
        <w:rPr>
          <w:rFonts w:eastAsia="Times New Roman"/>
          <w:color w:val="000000"/>
          <w:sz w:val="24"/>
          <w:lang w:val="tr-TR"/>
        </w:rPr>
        <w:t xml:space="preserve"> edilmesi ve bu kayıtların güncel tutulması, ödünç alınan materyallerin işlenmesi, izlenmesi ve iade işlemlerinin yapılması.</w:t>
      </w:r>
    </w:p>
    <w:p w14:paraId="1D7A2A33" w14:textId="77777777" w:rsidR="00AF2D01" w:rsidRPr="008E2E71" w:rsidRDefault="00AF2D01" w:rsidP="00AF2D01">
      <w:pPr>
        <w:numPr>
          <w:ilvl w:val="0"/>
          <w:numId w:val="33"/>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lastRenderedPageBreak/>
        <w:t>İnternet hizmetleri: Hizmetler ve kaynaklar hakkında güncel bilgi verilmesi, elektronik kaynakların sunulması, e-hizmetler ve elektronik bilgi kaynaklarına yönlendirme yapılması.</w:t>
      </w:r>
    </w:p>
    <w:p w14:paraId="72B1A790" w14:textId="77777777" w:rsidR="00AF2D01" w:rsidRPr="008E2E71" w:rsidRDefault="00AF2D01" w:rsidP="00AF2D01">
      <w:pPr>
        <w:numPr>
          <w:ilvl w:val="0"/>
          <w:numId w:val="33"/>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Belge ve yayın sağlama: Kütüphanede bulunmayan ve üyelerin gereksinim duyduğu kaynakların diğer bilgi merkezlerinden sağlanması.</w:t>
      </w:r>
    </w:p>
    <w:p w14:paraId="247632A1" w14:textId="77777777" w:rsidR="00AF2D01" w:rsidRPr="008E2E71" w:rsidRDefault="00AF2D01" w:rsidP="00AF2D01">
      <w:pPr>
        <w:numPr>
          <w:ilvl w:val="0"/>
          <w:numId w:val="33"/>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Tanıtım, Oryantasyon ve Bilgi Okuryazarlığı Desteği: Kütüphanenin sunduğu hizmet ve sağladığı olanakların tanıtımına ve bilgi kaynaklarının kullanımına ilişkin eğitim ve yönlendirme faaliyetlerinin yapılması.</w:t>
      </w:r>
    </w:p>
    <w:p w14:paraId="658112F1" w14:textId="77777777" w:rsidR="00AF2D01" w:rsidRPr="008E2E71" w:rsidRDefault="00AF2D01" w:rsidP="00AF2D01">
      <w:pPr>
        <w:numPr>
          <w:ilvl w:val="0"/>
          <w:numId w:val="33"/>
        </w:numPr>
        <w:tabs>
          <w:tab w:val="clear" w:pos="576"/>
        </w:tabs>
        <w:ind w:left="426" w:right="43"/>
        <w:jc w:val="both"/>
        <w:textAlignment w:val="baseline"/>
        <w:rPr>
          <w:rFonts w:eastAsia="Times New Roman"/>
          <w:color w:val="000000"/>
          <w:spacing w:val="2"/>
          <w:sz w:val="24"/>
          <w:lang w:val="tr-TR"/>
        </w:rPr>
      </w:pPr>
      <w:r w:rsidRPr="008E2E71">
        <w:rPr>
          <w:rFonts w:eastAsia="Times New Roman"/>
          <w:color w:val="000000"/>
          <w:spacing w:val="2"/>
          <w:sz w:val="24"/>
          <w:lang w:val="tr-TR"/>
        </w:rPr>
        <w:t>Ayırtılmış Yayın (Rezerv) Hizmeti</w:t>
      </w:r>
      <w:r w:rsidRPr="008E2E71">
        <w:rPr>
          <w:rFonts w:eastAsia="Times New Roman"/>
          <w:b/>
          <w:color w:val="000000"/>
          <w:spacing w:val="2"/>
          <w:sz w:val="24"/>
          <w:lang w:val="tr-TR"/>
        </w:rPr>
        <w:t>:</w:t>
      </w:r>
      <w:r w:rsidRPr="008E2E71">
        <w:rPr>
          <w:rFonts w:eastAsia="Times New Roman"/>
          <w:color w:val="000000"/>
          <w:spacing w:val="2"/>
          <w:sz w:val="24"/>
          <w:lang w:val="tr-TR"/>
        </w:rPr>
        <w:t xml:space="preserve"> Üniversite eğitim ve öğretim programına göre öğretim üye ve elemanlarının genel koleksiyon içerisinden alınıp kısa süreli ödünç verilmesini istedikleri bilgi kaynaklarının hizmete sunulması ve takip edilmesi.</w:t>
      </w:r>
    </w:p>
    <w:p w14:paraId="23C09A31" w14:textId="77777777" w:rsidR="00AF2D01" w:rsidRDefault="00AF2D01" w:rsidP="00AF2D01">
      <w:pPr>
        <w:ind w:left="426" w:right="43"/>
        <w:textAlignment w:val="baseline"/>
        <w:rPr>
          <w:rFonts w:eastAsia="Times New Roman"/>
          <w:b/>
          <w:color w:val="000000"/>
          <w:sz w:val="24"/>
          <w:lang w:val="tr-TR"/>
        </w:rPr>
      </w:pPr>
    </w:p>
    <w:p w14:paraId="2EE82032" w14:textId="77777777" w:rsidR="00AF2D01" w:rsidRPr="008E2E71" w:rsidRDefault="00AF2D01" w:rsidP="00AF2D01">
      <w:pPr>
        <w:ind w:right="43"/>
        <w:textAlignment w:val="baseline"/>
        <w:rPr>
          <w:rFonts w:eastAsia="Times New Roman"/>
          <w:b/>
          <w:color w:val="000000"/>
          <w:sz w:val="24"/>
          <w:lang w:val="tr-TR"/>
        </w:rPr>
      </w:pPr>
      <w:r w:rsidRPr="008E2E71">
        <w:rPr>
          <w:rFonts w:eastAsia="Times New Roman"/>
          <w:b/>
          <w:color w:val="000000"/>
          <w:sz w:val="24"/>
          <w:lang w:val="tr-TR"/>
        </w:rPr>
        <w:t xml:space="preserve">Sunulan </w:t>
      </w:r>
      <w:r>
        <w:rPr>
          <w:rFonts w:eastAsia="Times New Roman"/>
          <w:b/>
          <w:color w:val="000000"/>
          <w:sz w:val="24"/>
          <w:lang w:val="tr-TR"/>
        </w:rPr>
        <w:t>K</w:t>
      </w:r>
      <w:r w:rsidRPr="008E2E71">
        <w:rPr>
          <w:rFonts w:eastAsia="Times New Roman"/>
          <w:b/>
          <w:color w:val="000000"/>
          <w:sz w:val="24"/>
          <w:lang w:val="tr-TR"/>
        </w:rPr>
        <w:t>oleksiyonlar</w:t>
      </w:r>
    </w:p>
    <w:p w14:paraId="1A27E234" w14:textId="77777777" w:rsidR="00AF2D01" w:rsidRPr="008E2E71" w:rsidRDefault="00AF2D01" w:rsidP="00AF2D01">
      <w:pPr>
        <w:ind w:right="43"/>
        <w:textAlignment w:val="baseline"/>
        <w:rPr>
          <w:rFonts w:eastAsia="Times New Roman"/>
          <w:b/>
          <w:color w:val="000000"/>
          <w:sz w:val="24"/>
          <w:lang w:val="tr-TR"/>
        </w:rPr>
      </w:pPr>
      <w:r w:rsidRPr="008E2E71">
        <w:rPr>
          <w:rFonts w:eastAsia="Times New Roman"/>
          <w:b/>
          <w:color w:val="000000"/>
          <w:sz w:val="24"/>
          <w:lang w:val="tr-TR"/>
        </w:rPr>
        <w:t xml:space="preserve">Madde 8 - </w:t>
      </w:r>
      <w:r w:rsidRPr="008E2E71">
        <w:rPr>
          <w:rFonts w:eastAsia="Times New Roman"/>
          <w:color w:val="000000"/>
          <w:sz w:val="24"/>
          <w:lang w:val="tr-TR"/>
        </w:rPr>
        <w:t>Kütüphanenin hizmete sunduğu koleksiyonlar aşağıda belirtilmiştir.</w:t>
      </w:r>
    </w:p>
    <w:p w14:paraId="071D95AC" w14:textId="77777777" w:rsidR="00AF2D01" w:rsidRPr="008E2E71" w:rsidRDefault="00AF2D01" w:rsidP="00AF2D01">
      <w:pPr>
        <w:numPr>
          <w:ilvl w:val="0"/>
          <w:numId w:val="34"/>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 xml:space="preserve">Ayırtılmış Yayın (Rezerv) Koleksiyonu: Öğretim </w:t>
      </w:r>
      <w:r>
        <w:rPr>
          <w:rFonts w:eastAsia="Times New Roman"/>
          <w:color w:val="000000"/>
          <w:sz w:val="24"/>
          <w:lang w:val="tr-TR"/>
        </w:rPr>
        <w:t>elemanları</w:t>
      </w:r>
      <w:r w:rsidRPr="008E2E71">
        <w:rPr>
          <w:rFonts w:eastAsia="Times New Roman"/>
          <w:color w:val="000000"/>
          <w:sz w:val="24"/>
          <w:lang w:val="tr-TR"/>
        </w:rPr>
        <w:t xml:space="preserve"> istekleri doğrultusunda oluşturulan, öğrencilerin yoğun gereksinim duyacakları ve kısa süreli ödünç verilen koleksiyon.</w:t>
      </w:r>
    </w:p>
    <w:p w14:paraId="1503A47B" w14:textId="77777777" w:rsidR="00AF2D01" w:rsidRPr="008E2E71" w:rsidRDefault="00AF2D01" w:rsidP="00AF2D01">
      <w:pPr>
        <w:numPr>
          <w:ilvl w:val="0"/>
          <w:numId w:val="34"/>
        </w:numPr>
        <w:tabs>
          <w:tab w:val="clear" w:pos="576"/>
        </w:tabs>
        <w:ind w:left="426" w:right="43"/>
        <w:jc w:val="both"/>
        <w:textAlignment w:val="baseline"/>
        <w:rPr>
          <w:rFonts w:eastAsia="Times New Roman"/>
          <w:color w:val="000000"/>
          <w:spacing w:val="-1"/>
          <w:sz w:val="24"/>
          <w:lang w:val="tr-TR"/>
        </w:rPr>
      </w:pPr>
      <w:r w:rsidRPr="008E2E71">
        <w:rPr>
          <w:rFonts w:eastAsia="Times New Roman"/>
          <w:color w:val="000000"/>
          <w:spacing w:val="-1"/>
          <w:sz w:val="24"/>
          <w:lang w:val="tr-TR"/>
        </w:rPr>
        <w:t>Genel Koleksiyon: Kullanıcıya açık ve ödünç alınabilen ana kitap koleksiyonu.</w:t>
      </w:r>
    </w:p>
    <w:p w14:paraId="47C9B09D" w14:textId="77777777" w:rsidR="00AF2D01" w:rsidRPr="008E2E71" w:rsidRDefault="00AF2D01" w:rsidP="00AF2D01">
      <w:pPr>
        <w:numPr>
          <w:ilvl w:val="0"/>
          <w:numId w:val="35"/>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 xml:space="preserve">Çoklu Ortam Koleksiyonu: Metin, grafik, ses ve canlandırma öğeleri içeren </w:t>
      </w:r>
      <w:r w:rsidRPr="008E2E71">
        <w:rPr>
          <w:rFonts w:eastAsia="Times New Roman"/>
          <w:color w:val="000000"/>
          <w:sz w:val="24"/>
          <w:lang w:val="tr-TR"/>
        </w:rPr>
        <w:br/>
        <w:t>elektronik ortamdaki bilgi kaynaklarından oluşan, ödünç verilmeyen ve kütüphane sınırlarında kullanılabilen koleksiyon.</w:t>
      </w:r>
    </w:p>
    <w:p w14:paraId="1F895E24" w14:textId="77777777" w:rsidR="00AF2D01" w:rsidRPr="008E2E71" w:rsidRDefault="00AF2D01" w:rsidP="00AF2D01">
      <w:pPr>
        <w:numPr>
          <w:ilvl w:val="0"/>
          <w:numId w:val="35"/>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Referans Koleksiyonu: Başvuru kaynakları ve yüksek lisans/doktora tezlerinden oluşan, ödünç verilmeyen ve kütüphane sınırlarında kullanılabilen koleksiyon.</w:t>
      </w:r>
    </w:p>
    <w:p w14:paraId="73ED3C27" w14:textId="77777777" w:rsidR="00AF2D01" w:rsidRPr="008E2E71" w:rsidRDefault="00AF2D01" w:rsidP="00AF2D01">
      <w:pPr>
        <w:numPr>
          <w:ilvl w:val="0"/>
          <w:numId w:val="35"/>
        </w:numPr>
        <w:tabs>
          <w:tab w:val="clear" w:pos="576"/>
        </w:tabs>
        <w:ind w:left="426" w:right="43"/>
        <w:jc w:val="both"/>
        <w:textAlignment w:val="baseline"/>
        <w:rPr>
          <w:rFonts w:eastAsia="Times New Roman"/>
          <w:color w:val="000000"/>
          <w:sz w:val="24"/>
          <w:lang w:val="tr-TR"/>
        </w:rPr>
      </w:pPr>
      <w:r w:rsidRPr="008E2E71">
        <w:rPr>
          <w:rFonts w:eastAsia="Times New Roman"/>
          <w:color w:val="000000"/>
          <w:sz w:val="24"/>
          <w:lang w:val="tr-TR"/>
        </w:rPr>
        <w:t>Süreli Yayınlar Koleksiyonu: Abone olunarak izlenen yayınlar ile ciltli dergilerden oluşan koleksiyon.</w:t>
      </w:r>
    </w:p>
    <w:p w14:paraId="6F29A365" w14:textId="77777777" w:rsidR="00AF2D01" w:rsidRPr="00180E64" w:rsidRDefault="00AF2D01" w:rsidP="00AF2D01">
      <w:pPr>
        <w:numPr>
          <w:ilvl w:val="0"/>
          <w:numId w:val="35"/>
        </w:numPr>
        <w:tabs>
          <w:tab w:val="clear" w:pos="576"/>
        </w:tabs>
        <w:ind w:left="426" w:right="43"/>
        <w:jc w:val="both"/>
        <w:textAlignment w:val="baseline"/>
        <w:rPr>
          <w:rFonts w:eastAsia="Times New Roman"/>
          <w:color w:val="FF0000"/>
          <w:sz w:val="24"/>
          <w:lang w:val="tr-TR"/>
        </w:rPr>
      </w:pPr>
      <w:r w:rsidRPr="008E2E71">
        <w:rPr>
          <w:rFonts w:eastAsia="Times New Roman"/>
          <w:color w:val="FF0000"/>
          <w:sz w:val="24"/>
          <w:lang w:val="tr-TR"/>
        </w:rPr>
        <w:t xml:space="preserve"> </w:t>
      </w:r>
      <w:r w:rsidRPr="00180E64">
        <w:rPr>
          <w:rFonts w:eastAsia="Times New Roman"/>
          <w:color w:val="000000" w:themeColor="text1"/>
          <w:sz w:val="24"/>
          <w:lang w:val="tr-TR"/>
        </w:rPr>
        <w:t>Cihaz Koleksiyonu:</w:t>
      </w:r>
      <w:r>
        <w:rPr>
          <w:rFonts w:eastAsia="Times New Roman"/>
          <w:color w:val="000000" w:themeColor="text1"/>
          <w:sz w:val="24"/>
          <w:lang w:val="tr-TR"/>
        </w:rPr>
        <w:t xml:space="preserve"> Dizüstü bilgisayar</w:t>
      </w:r>
      <w:r w:rsidRPr="00180E64">
        <w:rPr>
          <w:rFonts w:eastAsia="Times New Roman"/>
          <w:color w:val="000000" w:themeColor="text1"/>
          <w:sz w:val="24"/>
          <w:u w:val="single"/>
          <w:lang w:val="tr-TR"/>
        </w:rPr>
        <w:t>,</w:t>
      </w:r>
      <w:r w:rsidRPr="00180E64">
        <w:rPr>
          <w:rFonts w:eastAsia="Times New Roman"/>
          <w:color w:val="000000" w:themeColor="text1"/>
          <w:sz w:val="24"/>
          <w:lang w:val="tr-TR"/>
        </w:rPr>
        <w:t xml:space="preserve"> tablet, kulaklık, hesap makinası, </w:t>
      </w:r>
      <w:proofErr w:type="gramStart"/>
      <w:r w:rsidRPr="00180E64">
        <w:rPr>
          <w:rFonts w:eastAsia="Times New Roman"/>
          <w:color w:val="000000" w:themeColor="text1"/>
          <w:sz w:val="24"/>
          <w:lang w:val="tr-TR"/>
        </w:rPr>
        <w:t>projeksiyon</w:t>
      </w:r>
      <w:proofErr w:type="gramEnd"/>
      <w:r w:rsidRPr="00180E64">
        <w:rPr>
          <w:rFonts w:eastAsia="Times New Roman"/>
          <w:color w:val="000000" w:themeColor="text1"/>
          <w:sz w:val="24"/>
          <w:lang w:val="tr-TR"/>
        </w:rPr>
        <w:t xml:space="preserve"> cihazı ve ekipmanlar koleksiyonu</w:t>
      </w:r>
      <w:r>
        <w:rPr>
          <w:rFonts w:eastAsia="Times New Roman"/>
          <w:color w:val="000000" w:themeColor="text1"/>
          <w:sz w:val="24"/>
          <w:lang w:val="tr-TR"/>
        </w:rPr>
        <w:t>.</w:t>
      </w:r>
    </w:p>
    <w:p w14:paraId="2B6E4404" w14:textId="77777777" w:rsidR="00AF2D01" w:rsidRDefault="00AF2D01" w:rsidP="00AF2D01">
      <w:pPr>
        <w:ind w:left="426" w:right="43"/>
        <w:textAlignment w:val="baseline"/>
        <w:rPr>
          <w:rFonts w:eastAsia="Times New Roman"/>
          <w:b/>
          <w:color w:val="000000"/>
          <w:spacing w:val="-2"/>
          <w:sz w:val="24"/>
          <w:lang w:val="tr-TR"/>
        </w:rPr>
      </w:pPr>
    </w:p>
    <w:p w14:paraId="40341DB4" w14:textId="77777777" w:rsidR="00AF2D01" w:rsidRPr="00180E64" w:rsidRDefault="00AF2D01" w:rsidP="00AF2D01">
      <w:pPr>
        <w:ind w:right="43"/>
        <w:textAlignment w:val="baseline"/>
        <w:rPr>
          <w:rFonts w:eastAsia="Times New Roman"/>
          <w:b/>
          <w:color w:val="000000"/>
          <w:spacing w:val="-2"/>
          <w:sz w:val="24"/>
          <w:lang w:val="tr-TR"/>
        </w:rPr>
      </w:pPr>
      <w:r w:rsidRPr="00180E64">
        <w:rPr>
          <w:rFonts w:eastAsia="Times New Roman"/>
          <w:b/>
          <w:color w:val="000000"/>
          <w:spacing w:val="-2"/>
          <w:sz w:val="24"/>
          <w:lang w:val="tr-TR"/>
        </w:rPr>
        <w:t>Sunulan Koleksiyonun Oluşturulması</w:t>
      </w:r>
    </w:p>
    <w:p w14:paraId="2A644A79" w14:textId="77777777" w:rsidR="00AF2D01" w:rsidRDefault="00AF2D01" w:rsidP="00AF2D01">
      <w:pPr>
        <w:ind w:right="43"/>
        <w:jc w:val="both"/>
        <w:textAlignment w:val="baseline"/>
        <w:rPr>
          <w:rFonts w:eastAsia="Times New Roman"/>
          <w:b/>
          <w:color w:val="000000"/>
          <w:sz w:val="24"/>
          <w:lang w:val="tr-TR"/>
        </w:rPr>
      </w:pPr>
      <w:r>
        <w:rPr>
          <w:rFonts w:eastAsia="Times New Roman"/>
          <w:b/>
          <w:color w:val="000000"/>
          <w:sz w:val="24"/>
          <w:lang w:val="tr-TR"/>
        </w:rPr>
        <w:t xml:space="preserve">Madde 9 - </w:t>
      </w:r>
      <w:r>
        <w:rPr>
          <w:rFonts w:eastAsia="Times New Roman"/>
          <w:color w:val="000000"/>
          <w:sz w:val="24"/>
          <w:lang w:val="tr-TR"/>
        </w:rPr>
        <w:t>Madde 8'de belirtilen koleksiyonların oluşturulmasında satın alma ve bağış yöntemi uygulanır.</w:t>
      </w:r>
    </w:p>
    <w:p w14:paraId="6489D3C1" w14:textId="77777777" w:rsidR="00AF2D01" w:rsidRDefault="00AF2D01" w:rsidP="00AF2D01">
      <w:pPr>
        <w:ind w:right="43"/>
        <w:textAlignment w:val="baseline"/>
        <w:rPr>
          <w:rFonts w:eastAsia="Times New Roman"/>
          <w:b/>
          <w:color w:val="000000"/>
          <w:sz w:val="24"/>
          <w:lang w:val="tr-TR"/>
        </w:rPr>
      </w:pPr>
    </w:p>
    <w:p w14:paraId="168D7E1D"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Satın Alınacak Yayınların Seçimi</w:t>
      </w:r>
    </w:p>
    <w:p w14:paraId="4D2BE0B2" w14:textId="77777777" w:rsidR="00AF2D01" w:rsidRPr="00180E64" w:rsidRDefault="00AF2D01" w:rsidP="00AF2D01">
      <w:pPr>
        <w:ind w:right="43"/>
        <w:jc w:val="both"/>
        <w:textAlignment w:val="baseline"/>
        <w:rPr>
          <w:rFonts w:eastAsia="Times New Roman"/>
          <w:b/>
          <w:color w:val="000000" w:themeColor="text1"/>
          <w:sz w:val="24"/>
          <w:lang w:val="tr-TR"/>
        </w:rPr>
      </w:pPr>
      <w:r>
        <w:rPr>
          <w:rFonts w:eastAsia="Times New Roman"/>
          <w:b/>
          <w:color w:val="000000"/>
          <w:sz w:val="24"/>
          <w:lang w:val="tr-TR"/>
        </w:rPr>
        <w:t xml:space="preserve">Madde 10 - </w:t>
      </w:r>
      <w:r w:rsidRPr="00180E64">
        <w:rPr>
          <w:rFonts w:eastAsia="Times New Roman"/>
          <w:color w:val="000000" w:themeColor="text1"/>
          <w:sz w:val="24"/>
          <w:lang w:val="tr-TR"/>
        </w:rPr>
        <w:t>Koleksiyonda yer alacak yayınların seçimini, üyelerin istekleri ve kütüphane personelinin seçimleri doğrultusunda Kütüphane Komisyonu yapar.</w:t>
      </w:r>
    </w:p>
    <w:p w14:paraId="2757F56A" w14:textId="77777777" w:rsidR="00AF2D01" w:rsidRDefault="00AF2D01" w:rsidP="00AF2D01">
      <w:pPr>
        <w:ind w:right="43"/>
        <w:textAlignment w:val="baseline"/>
        <w:rPr>
          <w:rFonts w:eastAsia="Times New Roman"/>
          <w:b/>
          <w:color w:val="000000"/>
          <w:sz w:val="24"/>
          <w:lang w:val="tr-TR"/>
        </w:rPr>
      </w:pPr>
    </w:p>
    <w:p w14:paraId="746EBACC"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Bağış Yoluyla Temin</w:t>
      </w:r>
    </w:p>
    <w:p w14:paraId="57011566" w14:textId="77777777" w:rsidR="00AF2D01" w:rsidRDefault="00AF2D01" w:rsidP="00AF2D01">
      <w:pPr>
        <w:ind w:right="43"/>
        <w:jc w:val="both"/>
        <w:textAlignment w:val="baseline"/>
        <w:rPr>
          <w:rFonts w:eastAsia="Times New Roman"/>
          <w:b/>
          <w:color w:val="000000"/>
          <w:sz w:val="24"/>
          <w:lang w:val="tr-TR"/>
        </w:rPr>
      </w:pPr>
      <w:r>
        <w:rPr>
          <w:rFonts w:eastAsia="Times New Roman"/>
          <w:b/>
          <w:color w:val="000000"/>
          <w:sz w:val="24"/>
          <w:lang w:val="tr-TR"/>
        </w:rPr>
        <w:t xml:space="preserve">Madde 11 - </w:t>
      </w:r>
      <w:r>
        <w:rPr>
          <w:rFonts w:eastAsia="Times New Roman"/>
          <w:color w:val="000000"/>
          <w:sz w:val="24"/>
          <w:lang w:val="tr-TR"/>
        </w:rPr>
        <w:t>Bağış yoluyla temin edilecek bilgi kaynakları, kütüphane tarafından belirlenen ve Kütüphane Komisyonu’nun onayına sunulan ‘Bağış Politikası’ gereğince kabul edilir ve demirbaşa kaydedilir.</w:t>
      </w:r>
    </w:p>
    <w:p w14:paraId="5F9EDC78" w14:textId="77777777" w:rsidR="00AF2D01" w:rsidRDefault="00AF2D01" w:rsidP="00AF2D01">
      <w:pPr>
        <w:ind w:right="43"/>
        <w:jc w:val="center"/>
        <w:textAlignment w:val="baseline"/>
        <w:rPr>
          <w:rFonts w:eastAsia="Times New Roman"/>
          <w:b/>
          <w:color w:val="000000"/>
          <w:sz w:val="24"/>
          <w:lang w:val="tr-TR"/>
        </w:rPr>
      </w:pPr>
    </w:p>
    <w:p w14:paraId="6C7CCF71"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DÖRDÜNCÜ BÖLÜM</w:t>
      </w:r>
    </w:p>
    <w:p w14:paraId="0B2F18D1"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Kütüphane Kullanım Kuralları</w:t>
      </w:r>
    </w:p>
    <w:p w14:paraId="28D7B9A8" w14:textId="77777777" w:rsidR="00AF2D01" w:rsidRDefault="00AF2D01" w:rsidP="00AF2D01">
      <w:pPr>
        <w:ind w:right="43"/>
        <w:jc w:val="center"/>
        <w:textAlignment w:val="baseline"/>
        <w:rPr>
          <w:rFonts w:eastAsia="Times New Roman"/>
          <w:b/>
          <w:color w:val="000000"/>
          <w:sz w:val="24"/>
          <w:lang w:val="tr-TR"/>
        </w:rPr>
      </w:pPr>
    </w:p>
    <w:p w14:paraId="76FA308E" w14:textId="77777777" w:rsidR="00AF2D01" w:rsidRDefault="00AF2D01" w:rsidP="00AF2D01">
      <w:pPr>
        <w:ind w:right="43"/>
        <w:jc w:val="both"/>
        <w:textAlignment w:val="baseline"/>
        <w:rPr>
          <w:rFonts w:eastAsia="Times New Roman"/>
          <w:b/>
          <w:color w:val="000000" w:themeColor="text1"/>
          <w:sz w:val="24"/>
          <w:lang w:val="tr-TR"/>
        </w:rPr>
      </w:pPr>
      <w:r w:rsidRPr="00941757">
        <w:rPr>
          <w:rFonts w:eastAsia="Times New Roman"/>
          <w:b/>
          <w:color w:val="000000" w:themeColor="text1"/>
          <w:sz w:val="24"/>
          <w:lang w:val="tr-TR"/>
        </w:rPr>
        <w:t>Kural değişikliği</w:t>
      </w:r>
    </w:p>
    <w:p w14:paraId="77259F35" w14:textId="77777777" w:rsidR="00AF2D01" w:rsidRPr="00941757" w:rsidRDefault="00AF2D01" w:rsidP="00AF2D01">
      <w:pPr>
        <w:ind w:right="43"/>
        <w:jc w:val="both"/>
        <w:textAlignment w:val="baseline"/>
        <w:rPr>
          <w:rFonts w:eastAsia="Times New Roman"/>
          <w:b/>
          <w:color w:val="000000" w:themeColor="text1"/>
          <w:sz w:val="24"/>
          <w:lang w:val="tr-TR"/>
        </w:rPr>
      </w:pPr>
      <w:r>
        <w:rPr>
          <w:rFonts w:eastAsia="Times New Roman"/>
          <w:b/>
          <w:color w:val="000000"/>
          <w:sz w:val="24"/>
          <w:lang w:val="tr-TR"/>
        </w:rPr>
        <w:t xml:space="preserve">Madde 12 </w:t>
      </w:r>
      <w:r>
        <w:rPr>
          <w:rFonts w:eastAsia="Times New Roman"/>
          <w:color w:val="000000"/>
          <w:sz w:val="24"/>
          <w:lang w:val="tr-TR"/>
        </w:rPr>
        <w:t xml:space="preserve">- Her eğitim-öğretim yılı başında kurallarla ilgili değişiklik önerileri Kütüphane Komisyonu tarafından Rektörlük </w:t>
      </w:r>
      <w:proofErr w:type="spellStart"/>
      <w:r>
        <w:rPr>
          <w:rFonts w:eastAsia="Times New Roman"/>
          <w:color w:val="000000"/>
          <w:sz w:val="24"/>
          <w:lang w:val="tr-TR"/>
        </w:rPr>
        <w:t>Makamı’na</w:t>
      </w:r>
      <w:proofErr w:type="spellEnd"/>
      <w:r>
        <w:rPr>
          <w:rFonts w:eastAsia="Times New Roman"/>
          <w:color w:val="000000"/>
          <w:sz w:val="24"/>
          <w:lang w:val="tr-TR"/>
        </w:rPr>
        <w:t xml:space="preserve"> bildirilir. Değişiklikler, Üniversite Senatosu kararıyla yapılır ve o eğitim-öğretim yılı başından itibaren yürürlüğe girer.</w:t>
      </w:r>
    </w:p>
    <w:p w14:paraId="7959BC8C" w14:textId="77777777" w:rsidR="00AF2D01" w:rsidRDefault="00AF2D01" w:rsidP="00AF2D01">
      <w:pPr>
        <w:ind w:right="43"/>
        <w:textAlignment w:val="baseline"/>
        <w:rPr>
          <w:rFonts w:eastAsia="Times New Roman"/>
          <w:b/>
          <w:color w:val="000000"/>
          <w:sz w:val="24"/>
          <w:lang w:val="tr-TR"/>
        </w:rPr>
      </w:pPr>
    </w:p>
    <w:p w14:paraId="02A3304A"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Üyelik</w:t>
      </w:r>
    </w:p>
    <w:p w14:paraId="498029E0" w14:textId="77777777" w:rsidR="00AF2D01" w:rsidRDefault="00AF2D01" w:rsidP="00AF2D01">
      <w:pPr>
        <w:ind w:right="43"/>
        <w:textAlignment w:val="baseline"/>
        <w:rPr>
          <w:rFonts w:eastAsia="Times New Roman"/>
          <w:b/>
          <w:color w:val="000000"/>
          <w:spacing w:val="-1"/>
          <w:sz w:val="24"/>
          <w:lang w:val="tr-TR"/>
        </w:rPr>
      </w:pPr>
      <w:r>
        <w:rPr>
          <w:rFonts w:eastAsia="Times New Roman"/>
          <w:b/>
          <w:color w:val="000000"/>
          <w:spacing w:val="-1"/>
          <w:sz w:val="24"/>
          <w:lang w:val="tr-TR"/>
        </w:rPr>
        <w:t xml:space="preserve">Madde 13 </w:t>
      </w:r>
      <w:r>
        <w:rPr>
          <w:rFonts w:eastAsia="Times New Roman"/>
          <w:color w:val="000000"/>
          <w:spacing w:val="-1"/>
          <w:sz w:val="24"/>
          <w:lang w:val="tr-TR"/>
        </w:rPr>
        <w:t>-</w:t>
      </w:r>
    </w:p>
    <w:p w14:paraId="54D3498C" w14:textId="77777777" w:rsidR="00AF2D01" w:rsidRDefault="00AF2D01" w:rsidP="00AF2D01">
      <w:pPr>
        <w:numPr>
          <w:ilvl w:val="0"/>
          <w:numId w:val="36"/>
        </w:numPr>
        <w:tabs>
          <w:tab w:val="clear" w:pos="419"/>
        </w:tabs>
        <w:ind w:left="567" w:right="43"/>
        <w:jc w:val="both"/>
        <w:textAlignment w:val="baseline"/>
        <w:rPr>
          <w:rFonts w:eastAsia="Times New Roman"/>
          <w:color w:val="000000"/>
          <w:sz w:val="24"/>
          <w:lang w:val="tr-TR"/>
        </w:rPr>
      </w:pPr>
      <w:r>
        <w:rPr>
          <w:rFonts w:eastAsia="Times New Roman"/>
          <w:color w:val="000000"/>
          <w:sz w:val="24"/>
          <w:lang w:val="tr-TR"/>
        </w:rPr>
        <w:t xml:space="preserve">TED Üniversitesi’nde çalışan akademik ve idari personel, lisans ve lisansüstü öğrencileri (uluslararası değişim öğrencileri </w:t>
      </w:r>
      <w:proofErr w:type="gramStart"/>
      <w:r>
        <w:rPr>
          <w:rFonts w:eastAsia="Times New Roman"/>
          <w:color w:val="000000"/>
          <w:sz w:val="24"/>
          <w:lang w:val="tr-TR"/>
        </w:rPr>
        <w:t>dahil</w:t>
      </w:r>
      <w:proofErr w:type="gramEnd"/>
      <w:r>
        <w:rPr>
          <w:rFonts w:eastAsia="Times New Roman"/>
          <w:color w:val="000000"/>
          <w:sz w:val="24"/>
          <w:lang w:val="tr-TR"/>
        </w:rPr>
        <w:t xml:space="preserve">) Mütevelli Heyeti üyeleri, </w:t>
      </w:r>
      <w:r w:rsidRPr="00941757">
        <w:rPr>
          <w:rFonts w:eastAsia="Times New Roman"/>
          <w:color w:val="000000" w:themeColor="text1"/>
          <w:sz w:val="24"/>
          <w:lang w:val="tr-TR"/>
        </w:rPr>
        <w:t xml:space="preserve">TED Üniversitesi Ayşe Ilıcak Kütüphanesi </w:t>
      </w:r>
      <w:r>
        <w:rPr>
          <w:rFonts w:eastAsia="Times New Roman"/>
          <w:color w:val="000000"/>
          <w:sz w:val="24"/>
          <w:lang w:val="tr-TR"/>
        </w:rPr>
        <w:t xml:space="preserve">ile protokol imzalayan üniversitelerin öğretim elemanları, öğrencileri ve </w:t>
      </w:r>
      <w:r w:rsidRPr="00941757">
        <w:rPr>
          <w:rFonts w:eastAsia="Times New Roman"/>
          <w:color w:val="000000" w:themeColor="text1"/>
          <w:sz w:val="24"/>
          <w:lang w:val="tr-TR"/>
        </w:rPr>
        <w:t xml:space="preserve">Türk Eğitim Derneği (TED) Genel Merkezi çalışanları </w:t>
      </w:r>
      <w:r>
        <w:rPr>
          <w:rFonts w:eastAsia="Times New Roman"/>
          <w:color w:val="000000"/>
          <w:sz w:val="24"/>
          <w:lang w:val="tr-TR"/>
        </w:rPr>
        <w:t>kütüphaneye üye olabilirler.</w:t>
      </w:r>
    </w:p>
    <w:p w14:paraId="48B9622A" w14:textId="77777777" w:rsidR="00AF2D01" w:rsidRDefault="00AF2D01" w:rsidP="00AF2D01">
      <w:pPr>
        <w:numPr>
          <w:ilvl w:val="0"/>
          <w:numId w:val="36"/>
        </w:numPr>
        <w:tabs>
          <w:tab w:val="clear" w:pos="419"/>
        </w:tabs>
        <w:ind w:left="567" w:right="43"/>
        <w:jc w:val="both"/>
        <w:textAlignment w:val="baseline"/>
        <w:rPr>
          <w:rFonts w:eastAsia="Times New Roman"/>
          <w:color w:val="000000"/>
          <w:sz w:val="24"/>
          <w:lang w:val="tr-TR"/>
        </w:rPr>
      </w:pPr>
      <w:r>
        <w:rPr>
          <w:rFonts w:eastAsia="Times New Roman"/>
          <w:color w:val="000000"/>
          <w:sz w:val="24"/>
          <w:lang w:val="tr-TR"/>
        </w:rPr>
        <w:t>Üniversite tarafından verilen kimlik kartına sahip üyeler kütüphanenin doğal üyesi olurken, diğer üyeler kurumlarından getirdikleri form ve kimlik kartlarıyla kütüphaneye şahsen başvurarak üye kaydı yaptırırlar. Üyelerle ilgili bilgilerde kişisel bilgilerin gizliliği ilkeleri gözetilir. Üyeler kayıt formunda yer alan bilgilerdeki değişiklikleri zamanında kütüphaneye bildirmekle yükümlüdürler.</w:t>
      </w:r>
    </w:p>
    <w:p w14:paraId="0AF7CB17" w14:textId="77777777" w:rsidR="00AF2D01" w:rsidRDefault="00AF2D01" w:rsidP="00AF2D01">
      <w:pPr>
        <w:pStyle w:val="ListeParagraf"/>
        <w:tabs>
          <w:tab w:val="left" w:pos="288"/>
        </w:tabs>
        <w:ind w:left="567" w:right="43"/>
        <w:jc w:val="both"/>
        <w:textAlignment w:val="baseline"/>
        <w:rPr>
          <w:rFonts w:eastAsia="Times New Roman"/>
          <w:color w:val="000000"/>
          <w:sz w:val="24"/>
          <w:lang w:val="tr-TR"/>
        </w:rPr>
      </w:pPr>
    </w:p>
    <w:p w14:paraId="5F36DF0F" w14:textId="77777777" w:rsidR="00AF2D01" w:rsidRPr="00B90DF3" w:rsidRDefault="00AF2D01" w:rsidP="00AF2D01">
      <w:pPr>
        <w:tabs>
          <w:tab w:val="left" w:pos="288"/>
        </w:tabs>
        <w:ind w:left="567" w:right="43"/>
        <w:jc w:val="both"/>
        <w:textAlignment w:val="baseline"/>
        <w:rPr>
          <w:lang w:val="tr-TR"/>
        </w:rPr>
      </w:pPr>
      <w:r>
        <w:rPr>
          <w:rFonts w:eastAsia="Times New Roman"/>
          <w:color w:val="000000"/>
          <w:sz w:val="24"/>
          <w:lang w:val="tr-TR"/>
        </w:rPr>
        <w:t>Madde 13 ‘ün</w:t>
      </w:r>
      <w:r w:rsidRPr="00B91493">
        <w:rPr>
          <w:rFonts w:eastAsia="Times New Roman"/>
          <w:color w:val="000000"/>
          <w:sz w:val="24"/>
          <w:lang w:val="tr-TR"/>
        </w:rPr>
        <w:t xml:space="preserve"> (a) bendinde belirtilen tanımlamaya uymayan kullanıcı kütüphaneye üye olamaz ve bilgi kaynaklarını ödünç alamaz, ancak bilgi kaynaklarından </w:t>
      </w:r>
      <w:r w:rsidRPr="00B91493">
        <w:rPr>
          <w:rFonts w:eastAsia="Times New Roman"/>
          <w:color w:val="000000" w:themeColor="text1"/>
          <w:sz w:val="24"/>
          <w:lang w:val="tr-TR"/>
        </w:rPr>
        <w:t>kütüphane içerisinde yararlanabilir</w:t>
      </w:r>
      <w:r>
        <w:rPr>
          <w:rFonts w:eastAsia="Times New Roman"/>
          <w:color w:val="000000" w:themeColor="text1"/>
          <w:sz w:val="24"/>
          <w:lang w:val="tr-TR"/>
        </w:rPr>
        <w:t>.</w:t>
      </w:r>
    </w:p>
    <w:p w14:paraId="57183B02" w14:textId="77777777" w:rsidR="00AF2D01" w:rsidRDefault="00AF2D01" w:rsidP="00AF2D01">
      <w:pPr>
        <w:ind w:left="567" w:right="43"/>
        <w:jc w:val="both"/>
        <w:textAlignment w:val="baseline"/>
        <w:rPr>
          <w:rFonts w:eastAsia="Times New Roman"/>
          <w:b/>
          <w:color w:val="000000"/>
          <w:sz w:val="24"/>
          <w:lang w:val="tr-TR"/>
        </w:rPr>
      </w:pPr>
      <w:r w:rsidRPr="00B90DF3">
        <w:rPr>
          <w:rFonts w:eastAsia="Times New Roman"/>
          <w:color w:val="000000"/>
          <w:sz w:val="24"/>
          <w:lang w:val="tr-TR"/>
        </w:rPr>
        <w:t>c)</w:t>
      </w:r>
      <w:r>
        <w:rPr>
          <w:rFonts w:eastAsia="Times New Roman"/>
          <w:b/>
          <w:color w:val="000000"/>
          <w:sz w:val="24"/>
          <w:lang w:val="tr-TR"/>
        </w:rPr>
        <w:t xml:space="preserve"> </w:t>
      </w:r>
      <w:r>
        <w:rPr>
          <w:rFonts w:eastAsia="Times New Roman"/>
          <w:color w:val="000000"/>
          <w:sz w:val="24"/>
          <w:lang w:val="tr-TR"/>
        </w:rPr>
        <w:t>Kütüphaneye üye olup olmadığına bakılmaksızın tüm kullanıcılar bu yönergeye uymayı kabul eder.</w:t>
      </w:r>
    </w:p>
    <w:p w14:paraId="579C9F88" w14:textId="77777777" w:rsidR="00AF2D01" w:rsidRPr="00B90DF3" w:rsidRDefault="00AF2D01" w:rsidP="00AF2D01">
      <w:pPr>
        <w:tabs>
          <w:tab w:val="left" w:pos="288"/>
        </w:tabs>
        <w:ind w:left="567" w:right="43"/>
        <w:jc w:val="both"/>
        <w:textAlignment w:val="baseline"/>
        <w:rPr>
          <w:rFonts w:eastAsia="Times New Roman"/>
          <w:b/>
          <w:color w:val="000000"/>
          <w:sz w:val="24"/>
          <w:lang w:val="tr-TR"/>
        </w:rPr>
      </w:pPr>
      <w:r>
        <w:rPr>
          <w:rFonts w:eastAsia="Times New Roman"/>
          <w:color w:val="000000"/>
          <w:sz w:val="24"/>
          <w:lang w:val="tr-TR"/>
        </w:rPr>
        <w:t xml:space="preserve">d) </w:t>
      </w:r>
      <w:r w:rsidRPr="00B90DF3">
        <w:rPr>
          <w:rFonts w:eastAsia="Times New Roman"/>
          <w:color w:val="000000"/>
          <w:sz w:val="24"/>
          <w:lang w:val="tr-TR"/>
        </w:rPr>
        <w:t>Kullanıcı, bilgi kaynaklarından yararlanırken ‘Fikir ve Sanat Eserleri Kanunu’na uymakla yükümlüdür. Bu kanuna uyulmamasından kaynaklanan sorunlardan Üniversite hiçbir şekilde sorumlu tutulamaz.</w:t>
      </w:r>
    </w:p>
    <w:p w14:paraId="2EA0FC26" w14:textId="77777777" w:rsidR="00AF2D01" w:rsidRDefault="00AF2D01" w:rsidP="00AF2D01">
      <w:pPr>
        <w:ind w:right="43"/>
      </w:pPr>
    </w:p>
    <w:p w14:paraId="70F60C2D" w14:textId="77777777" w:rsidR="00AF2D01" w:rsidRDefault="00AF2D01" w:rsidP="00AF2D01">
      <w:pPr>
        <w:ind w:right="43"/>
        <w:jc w:val="both"/>
        <w:textAlignment w:val="baseline"/>
        <w:rPr>
          <w:rFonts w:eastAsia="Times New Roman"/>
          <w:b/>
          <w:color w:val="000000"/>
          <w:spacing w:val="4"/>
          <w:sz w:val="24"/>
          <w:lang w:val="tr-TR"/>
        </w:rPr>
      </w:pPr>
      <w:r>
        <w:rPr>
          <w:rFonts w:eastAsia="Times New Roman"/>
          <w:b/>
          <w:color w:val="000000"/>
          <w:spacing w:val="4"/>
          <w:sz w:val="24"/>
          <w:lang w:val="tr-TR"/>
        </w:rPr>
        <w:t>Yararlanma İlkeleri</w:t>
      </w:r>
    </w:p>
    <w:p w14:paraId="2A3E1A67" w14:textId="77777777" w:rsidR="00AF2D01" w:rsidRDefault="00AF2D01" w:rsidP="00AF2D01">
      <w:pPr>
        <w:ind w:right="43"/>
        <w:jc w:val="both"/>
        <w:textAlignment w:val="baseline"/>
        <w:rPr>
          <w:rFonts w:eastAsia="Times New Roman"/>
          <w:b/>
          <w:color w:val="000000"/>
          <w:spacing w:val="4"/>
          <w:sz w:val="24"/>
          <w:lang w:val="tr-TR"/>
        </w:rPr>
      </w:pPr>
      <w:r>
        <w:rPr>
          <w:rFonts w:eastAsia="Times New Roman"/>
          <w:b/>
          <w:color w:val="000000"/>
          <w:spacing w:val="4"/>
          <w:sz w:val="24"/>
          <w:lang w:val="tr-TR"/>
        </w:rPr>
        <w:t xml:space="preserve">Madde 17 </w:t>
      </w:r>
      <w:r>
        <w:rPr>
          <w:rFonts w:eastAsia="Times New Roman"/>
          <w:color w:val="000000"/>
          <w:spacing w:val="4"/>
          <w:sz w:val="24"/>
          <w:lang w:val="tr-TR"/>
        </w:rPr>
        <w:t>- Üyeler aşağıda belirtilen kurallar çerçevesinde kütüphaneden yararlanır:</w:t>
      </w:r>
    </w:p>
    <w:p w14:paraId="2B87A53B"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Ödünç kaynak alırken, üniversite veya kütüphane kimlik kartı sunulması zorunludur.</w:t>
      </w:r>
    </w:p>
    <w:p w14:paraId="0DDA8AAC" w14:textId="77777777" w:rsidR="00AF2D01" w:rsidRDefault="00AF2D01" w:rsidP="00AF2D01">
      <w:pPr>
        <w:numPr>
          <w:ilvl w:val="0"/>
          <w:numId w:val="37"/>
        </w:numPr>
        <w:tabs>
          <w:tab w:val="clear" w:pos="576"/>
        </w:tabs>
        <w:ind w:left="426" w:right="43"/>
        <w:jc w:val="both"/>
        <w:textAlignment w:val="baseline"/>
        <w:rPr>
          <w:rFonts w:eastAsia="Times New Roman"/>
          <w:color w:val="000000"/>
          <w:spacing w:val="-1"/>
          <w:sz w:val="24"/>
          <w:lang w:val="tr-TR"/>
        </w:rPr>
      </w:pPr>
      <w:r>
        <w:rPr>
          <w:rFonts w:eastAsia="Times New Roman"/>
          <w:color w:val="000000"/>
          <w:spacing w:val="-1"/>
          <w:sz w:val="24"/>
          <w:lang w:val="tr-TR"/>
        </w:rPr>
        <w:t>Başkasına ait kimlik kartıyla kaynak alınamaz.</w:t>
      </w:r>
    </w:p>
    <w:p w14:paraId="1406B1D8"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Üzerinde gecikmiş kaynak bulunan üyeler, bunları iade etmeden ve gecikme cezasını ödemeden başka kaynak alamaz.</w:t>
      </w:r>
    </w:p>
    <w:p w14:paraId="5FE15846"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TED Üniversitesi akademik personeli hariç olmak üzere çoklu ortam kaynakları ayırtılamaz.</w:t>
      </w:r>
    </w:p>
    <w:p w14:paraId="63046718"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 xml:space="preserve">Başka üye tarafından istenilmediği takdirde, </w:t>
      </w:r>
      <w:r w:rsidRPr="00B91493">
        <w:rPr>
          <w:rFonts w:eastAsia="Times New Roman"/>
          <w:color w:val="000000" w:themeColor="text1"/>
          <w:sz w:val="24"/>
          <w:lang w:val="tr-TR"/>
        </w:rPr>
        <w:t xml:space="preserve">genel koleksiyondan ödünç alınan </w:t>
      </w:r>
      <w:r>
        <w:rPr>
          <w:rFonts w:eastAsia="Times New Roman"/>
          <w:color w:val="000000"/>
          <w:sz w:val="24"/>
          <w:lang w:val="tr-TR"/>
        </w:rPr>
        <w:t>kaynağın ödünç verme süresi en fazla 2 (iki) defa uzatılabilir.</w:t>
      </w:r>
    </w:p>
    <w:p w14:paraId="3AF3F29D"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sidRPr="00B91493">
        <w:rPr>
          <w:rFonts w:eastAsia="Times New Roman"/>
          <w:color w:val="000000" w:themeColor="text1"/>
          <w:sz w:val="24"/>
          <w:lang w:val="tr-TR"/>
        </w:rPr>
        <w:t>Kütüphane yöneticisi</w:t>
      </w:r>
      <w:r>
        <w:rPr>
          <w:rFonts w:eastAsia="Times New Roman"/>
          <w:color w:val="000000"/>
          <w:sz w:val="24"/>
          <w:lang w:val="tr-TR"/>
        </w:rPr>
        <w:t>, gerekli durumlarda ödünç alınan herhangi bir kaynağı üyeden geri isteyebilir.</w:t>
      </w:r>
    </w:p>
    <w:p w14:paraId="3BAF4448"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Herhangi bir nedenle Üniversiteden ayrılacak olan bir üye, üzerindeki tüm kaynakları iade etmek zorundadır.</w:t>
      </w:r>
    </w:p>
    <w:p w14:paraId="4DDB506D"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Başvuru kaynakları, süreli yayınlar, tezler, nadir eserler ödünç alınamaz.</w:t>
      </w:r>
    </w:p>
    <w:p w14:paraId="71A9505E"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Üyeler, ayrılmış kitaplar koleksiyonundaki kitapları, kaynağın özelliğine ve belirlenen ödünç verme süresine göre saatlik veya bir gecelik ödünç alabilirler.</w:t>
      </w:r>
    </w:p>
    <w:p w14:paraId="077D2023" w14:textId="77777777" w:rsidR="00AF2D01" w:rsidRDefault="00AF2D01" w:rsidP="00AF2D01">
      <w:pPr>
        <w:numPr>
          <w:ilvl w:val="0"/>
          <w:numId w:val="37"/>
        </w:numPr>
        <w:tabs>
          <w:tab w:val="clear" w:pos="576"/>
        </w:tabs>
        <w:ind w:left="426" w:right="43"/>
        <w:jc w:val="both"/>
        <w:textAlignment w:val="baseline"/>
        <w:rPr>
          <w:rFonts w:eastAsia="Times New Roman"/>
          <w:color w:val="000000"/>
          <w:sz w:val="24"/>
          <w:lang w:val="tr-TR"/>
        </w:rPr>
      </w:pPr>
      <w:r>
        <w:rPr>
          <w:rFonts w:eastAsia="Times New Roman"/>
          <w:color w:val="000000"/>
          <w:sz w:val="24"/>
          <w:lang w:val="tr-TR"/>
        </w:rPr>
        <w:t>Kütüphaneden ödünç alınan her türlü kaynak süresinde teslim edilir.</w:t>
      </w:r>
    </w:p>
    <w:p w14:paraId="66468719" w14:textId="77777777" w:rsidR="00AF2D01" w:rsidRPr="00B91493" w:rsidRDefault="00AF2D01" w:rsidP="00AF2D01">
      <w:pPr>
        <w:numPr>
          <w:ilvl w:val="0"/>
          <w:numId w:val="37"/>
        </w:numPr>
        <w:tabs>
          <w:tab w:val="clear" w:pos="576"/>
        </w:tabs>
        <w:ind w:left="426" w:right="43"/>
        <w:jc w:val="both"/>
        <w:textAlignment w:val="baseline"/>
        <w:rPr>
          <w:rFonts w:eastAsia="Times New Roman"/>
          <w:color w:val="000000" w:themeColor="text1"/>
          <w:sz w:val="24"/>
          <w:lang w:val="tr-TR"/>
        </w:rPr>
      </w:pPr>
      <w:r w:rsidRPr="00B91493">
        <w:rPr>
          <w:rFonts w:eastAsia="Times New Roman"/>
          <w:color w:val="000000" w:themeColor="text1"/>
          <w:sz w:val="24"/>
          <w:lang w:val="tr-TR"/>
        </w:rPr>
        <w:t>Grup çalışma odaları, 3 kişi ve üzeri grupların kullanımına sunulmaktadır.</w:t>
      </w:r>
    </w:p>
    <w:p w14:paraId="3AB9C69D" w14:textId="77777777" w:rsidR="00AF2D01" w:rsidRDefault="00AF2D01" w:rsidP="00AF2D01">
      <w:pPr>
        <w:ind w:right="43"/>
        <w:jc w:val="both"/>
        <w:textAlignment w:val="baseline"/>
        <w:rPr>
          <w:rFonts w:eastAsia="Times New Roman"/>
          <w:b/>
          <w:color w:val="000000"/>
          <w:sz w:val="24"/>
          <w:lang w:val="tr-TR"/>
        </w:rPr>
      </w:pPr>
    </w:p>
    <w:p w14:paraId="04054A88" w14:textId="77777777" w:rsidR="00AF2D01" w:rsidRDefault="00AF2D01" w:rsidP="00AF2D01">
      <w:pPr>
        <w:ind w:right="43"/>
        <w:jc w:val="both"/>
        <w:textAlignment w:val="baseline"/>
        <w:rPr>
          <w:rFonts w:eastAsia="Times New Roman"/>
          <w:b/>
          <w:color w:val="000000"/>
          <w:sz w:val="24"/>
          <w:lang w:val="tr-TR"/>
        </w:rPr>
      </w:pPr>
    </w:p>
    <w:p w14:paraId="5A09008C" w14:textId="77777777" w:rsidR="00AF2D01" w:rsidRDefault="00AF2D01" w:rsidP="00AF2D01">
      <w:pPr>
        <w:ind w:right="43"/>
        <w:jc w:val="both"/>
        <w:textAlignment w:val="baseline"/>
        <w:rPr>
          <w:rFonts w:eastAsia="Times New Roman"/>
          <w:b/>
          <w:color w:val="000000"/>
          <w:sz w:val="24"/>
          <w:lang w:val="tr-TR"/>
        </w:rPr>
      </w:pPr>
    </w:p>
    <w:p w14:paraId="2666DD18" w14:textId="77777777" w:rsidR="00AF2D01" w:rsidRDefault="00AF2D01" w:rsidP="00AF2D01">
      <w:pPr>
        <w:ind w:right="43"/>
        <w:jc w:val="both"/>
        <w:textAlignment w:val="baseline"/>
        <w:rPr>
          <w:rFonts w:eastAsia="Times New Roman"/>
          <w:b/>
          <w:color w:val="000000"/>
          <w:sz w:val="24"/>
          <w:lang w:val="tr-TR"/>
        </w:rPr>
      </w:pPr>
    </w:p>
    <w:p w14:paraId="533C9A37" w14:textId="77777777" w:rsidR="00AF2D01" w:rsidRDefault="00AF2D01" w:rsidP="00AF2D01">
      <w:pPr>
        <w:ind w:right="43"/>
        <w:jc w:val="both"/>
        <w:textAlignment w:val="baseline"/>
        <w:rPr>
          <w:rFonts w:eastAsia="Times New Roman"/>
          <w:b/>
          <w:color w:val="000000"/>
          <w:sz w:val="24"/>
          <w:lang w:val="tr-TR"/>
        </w:rPr>
      </w:pPr>
    </w:p>
    <w:p w14:paraId="56F5082C" w14:textId="77777777" w:rsidR="00AF2D01" w:rsidRDefault="00AF2D01" w:rsidP="00AF2D01">
      <w:pPr>
        <w:ind w:right="43"/>
        <w:jc w:val="both"/>
        <w:textAlignment w:val="baseline"/>
        <w:rPr>
          <w:rFonts w:eastAsia="Times New Roman"/>
          <w:b/>
          <w:color w:val="000000"/>
          <w:sz w:val="24"/>
          <w:lang w:val="tr-TR"/>
        </w:rPr>
      </w:pPr>
    </w:p>
    <w:p w14:paraId="114751CF" w14:textId="77777777" w:rsidR="00AF2D01" w:rsidRDefault="00AF2D01" w:rsidP="00AF2D01">
      <w:pPr>
        <w:ind w:right="43"/>
        <w:jc w:val="both"/>
        <w:textAlignment w:val="baseline"/>
        <w:rPr>
          <w:rFonts w:eastAsia="Times New Roman"/>
          <w:b/>
          <w:color w:val="000000"/>
          <w:sz w:val="24"/>
          <w:lang w:val="tr-TR"/>
        </w:rPr>
      </w:pPr>
    </w:p>
    <w:p w14:paraId="3F17858B" w14:textId="77777777" w:rsidR="00AF2D01" w:rsidRDefault="00AF2D01" w:rsidP="00AF2D01">
      <w:pPr>
        <w:ind w:right="43"/>
        <w:jc w:val="both"/>
        <w:textAlignment w:val="baseline"/>
        <w:rPr>
          <w:rFonts w:eastAsia="Times New Roman"/>
          <w:b/>
          <w:color w:val="000000"/>
          <w:sz w:val="24"/>
          <w:lang w:val="tr-TR"/>
        </w:rPr>
      </w:pPr>
      <w:bookmarkStart w:id="0" w:name="_GoBack"/>
      <w:bookmarkEnd w:id="0"/>
      <w:r>
        <w:rPr>
          <w:rFonts w:eastAsia="Times New Roman"/>
          <w:b/>
          <w:color w:val="000000"/>
          <w:sz w:val="24"/>
          <w:lang w:val="tr-TR"/>
        </w:rPr>
        <w:t>Ödünç Alma Süreleri</w:t>
      </w:r>
    </w:p>
    <w:p w14:paraId="046AF214" w14:textId="77777777" w:rsidR="00AF2D01" w:rsidRDefault="00AF2D01" w:rsidP="00AF2D01">
      <w:pPr>
        <w:ind w:right="43"/>
        <w:jc w:val="both"/>
        <w:textAlignment w:val="baseline"/>
        <w:rPr>
          <w:rFonts w:eastAsia="Times New Roman"/>
          <w:color w:val="000000"/>
          <w:spacing w:val="1"/>
          <w:sz w:val="24"/>
          <w:lang w:val="tr-TR"/>
        </w:rPr>
      </w:pPr>
      <w:r>
        <w:rPr>
          <w:rFonts w:eastAsia="Times New Roman"/>
          <w:b/>
          <w:color w:val="000000"/>
          <w:spacing w:val="1"/>
          <w:sz w:val="24"/>
          <w:lang w:val="tr-TR"/>
        </w:rPr>
        <w:t xml:space="preserve">Madde 18 </w:t>
      </w:r>
      <w:r>
        <w:rPr>
          <w:rFonts w:eastAsia="Times New Roman"/>
          <w:color w:val="000000"/>
          <w:spacing w:val="1"/>
          <w:sz w:val="24"/>
          <w:lang w:val="tr-TR"/>
        </w:rPr>
        <w:t>- Aşağıda belirtilen üye gruplarına göre değişik sürelerde ödünç verme işlemi yapılır.</w:t>
      </w:r>
    </w:p>
    <w:p w14:paraId="15D58ECF" w14:textId="77777777" w:rsidR="00AF2D01" w:rsidRDefault="00AF2D01" w:rsidP="00AF2D01">
      <w:pPr>
        <w:ind w:right="43"/>
        <w:jc w:val="both"/>
        <w:textAlignment w:val="baseline"/>
        <w:rPr>
          <w:rFonts w:eastAsia="Times New Roman"/>
          <w:color w:val="000000"/>
          <w:spacing w:val="1"/>
          <w:sz w:val="24"/>
          <w:lang w:val="tr-TR"/>
        </w:rPr>
      </w:pPr>
    </w:p>
    <w:tbl>
      <w:tblPr>
        <w:tblW w:w="5000" w:type="pct"/>
        <w:tblCellMar>
          <w:left w:w="70" w:type="dxa"/>
          <w:right w:w="70" w:type="dxa"/>
        </w:tblCellMar>
        <w:tblLook w:val="04A0" w:firstRow="1" w:lastRow="0" w:firstColumn="1" w:lastColumn="0" w:noHBand="0" w:noVBand="1"/>
      </w:tblPr>
      <w:tblGrid>
        <w:gridCol w:w="2936"/>
        <w:gridCol w:w="813"/>
        <w:gridCol w:w="1264"/>
        <w:gridCol w:w="931"/>
        <w:gridCol w:w="3108"/>
      </w:tblGrid>
      <w:tr w:rsidR="00AF2D01" w:rsidRPr="00ED4C6C" w14:paraId="46AC1A12" w14:textId="77777777" w:rsidTr="00B6189D">
        <w:trPr>
          <w:trHeight w:hRule="exact" w:val="315"/>
        </w:trPr>
        <w:tc>
          <w:tcPr>
            <w:tcW w:w="162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CD44EC0" w14:textId="77777777" w:rsidR="00AF2D01" w:rsidRPr="00ED4C6C" w:rsidRDefault="00AF2D01" w:rsidP="00B6189D">
            <w:pPr>
              <w:jc w:val="center"/>
              <w:rPr>
                <w:rFonts w:eastAsia="Times New Roman"/>
                <w:b/>
                <w:bCs/>
                <w:color w:val="000000"/>
                <w:sz w:val="20"/>
                <w:szCs w:val="20"/>
                <w:lang w:val="tr-TR" w:eastAsia="tr-TR"/>
              </w:rPr>
            </w:pPr>
            <w:r w:rsidRPr="00ED4C6C">
              <w:rPr>
                <w:rFonts w:eastAsia="Times New Roman"/>
                <w:b/>
                <w:bCs/>
                <w:color w:val="000000"/>
                <w:sz w:val="20"/>
                <w:szCs w:val="20"/>
                <w:lang w:val="tr-TR" w:eastAsia="tr-TR"/>
              </w:rPr>
              <w:t>Üye Grubu</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37DDF464" w14:textId="77777777" w:rsidR="00AF2D01" w:rsidRPr="00ED4C6C" w:rsidRDefault="00AF2D01" w:rsidP="00B6189D">
            <w:pPr>
              <w:jc w:val="center"/>
              <w:rPr>
                <w:rFonts w:eastAsia="Times New Roman"/>
                <w:b/>
                <w:bCs/>
                <w:color w:val="000000"/>
                <w:sz w:val="20"/>
                <w:szCs w:val="20"/>
                <w:lang w:val="tr-TR" w:eastAsia="tr-TR"/>
              </w:rPr>
            </w:pPr>
            <w:r w:rsidRPr="00ED4C6C">
              <w:rPr>
                <w:rFonts w:eastAsia="Times New Roman"/>
                <w:b/>
                <w:bCs/>
                <w:color w:val="000000"/>
                <w:sz w:val="20"/>
                <w:szCs w:val="20"/>
                <w:lang w:val="tr-TR" w:eastAsia="tr-TR"/>
              </w:rPr>
              <w:t>Yayın Sayısı</w:t>
            </w:r>
          </w:p>
        </w:tc>
        <w:tc>
          <w:tcPr>
            <w:tcW w:w="698" w:type="pct"/>
            <w:tcBorders>
              <w:top w:val="single" w:sz="8" w:space="0" w:color="auto"/>
              <w:left w:val="nil"/>
              <w:bottom w:val="single" w:sz="8" w:space="0" w:color="auto"/>
              <w:right w:val="single" w:sz="8" w:space="0" w:color="auto"/>
            </w:tcBorders>
            <w:shd w:val="clear" w:color="000000" w:fill="D9D9D9"/>
            <w:vAlign w:val="center"/>
            <w:hideMark/>
          </w:tcPr>
          <w:p w14:paraId="58F57598" w14:textId="77777777" w:rsidR="00AF2D01" w:rsidRPr="00ED4C6C" w:rsidRDefault="00AF2D01" w:rsidP="00B6189D">
            <w:pPr>
              <w:jc w:val="center"/>
              <w:rPr>
                <w:rFonts w:eastAsia="Times New Roman"/>
                <w:b/>
                <w:bCs/>
                <w:color w:val="000000"/>
                <w:sz w:val="20"/>
                <w:szCs w:val="20"/>
                <w:lang w:val="tr-TR" w:eastAsia="tr-TR"/>
              </w:rPr>
            </w:pPr>
            <w:r w:rsidRPr="00ED4C6C">
              <w:rPr>
                <w:rFonts w:eastAsia="Times New Roman"/>
                <w:b/>
                <w:bCs/>
                <w:color w:val="000000"/>
                <w:sz w:val="20"/>
                <w:szCs w:val="20"/>
                <w:lang w:val="tr-TR" w:eastAsia="tr-TR"/>
              </w:rPr>
              <w:t>Ödünç Alma Süresi</w:t>
            </w:r>
          </w:p>
        </w:tc>
        <w:tc>
          <w:tcPr>
            <w:tcW w:w="514" w:type="pct"/>
            <w:tcBorders>
              <w:top w:val="single" w:sz="8" w:space="0" w:color="auto"/>
              <w:left w:val="nil"/>
              <w:bottom w:val="single" w:sz="8" w:space="0" w:color="auto"/>
              <w:right w:val="single" w:sz="8" w:space="0" w:color="auto"/>
            </w:tcBorders>
            <w:shd w:val="clear" w:color="000000" w:fill="D9D9D9"/>
            <w:vAlign w:val="center"/>
            <w:hideMark/>
          </w:tcPr>
          <w:p w14:paraId="5BAD3D2E" w14:textId="77777777" w:rsidR="00AF2D01" w:rsidRPr="00ED4C6C" w:rsidRDefault="00AF2D01" w:rsidP="00B6189D">
            <w:pPr>
              <w:jc w:val="center"/>
              <w:rPr>
                <w:rFonts w:eastAsia="Times New Roman"/>
                <w:b/>
                <w:bCs/>
                <w:color w:val="000000"/>
                <w:sz w:val="20"/>
                <w:szCs w:val="20"/>
                <w:lang w:val="tr-TR" w:eastAsia="tr-TR"/>
              </w:rPr>
            </w:pPr>
            <w:r w:rsidRPr="00ED4C6C">
              <w:rPr>
                <w:rFonts w:eastAsia="Times New Roman"/>
                <w:b/>
                <w:bCs/>
                <w:color w:val="000000"/>
                <w:sz w:val="20"/>
                <w:szCs w:val="20"/>
                <w:lang w:val="tr-TR" w:eastAsia="tr-TR"/>
              </w:rPr>
              <w:t>Uzatma Hakkı</w:t>
            </w:r>
          </w:p>
        </w:tc>
        <w:tc>
          <w:tcPr>
            <w:tcW w:w="1717" w:type="pct"/>
            <w:tcBorders>
              <w:top w:val="single" w:sz="8" w:space="0" w:color="auto"/>
              <w:left w:val="nil"/>
              <w:bottom w:val="single" w:sz="8" w:space="0" w:color="auto"/>
              <w:right w:val="single" w:sz="8" w:space="0" w:color="auto"/>
            </w:tcBorders>
            <w:shd w:val="clear" w:color="000000" w:fill="D9D9D9"/>
            <w:vAlign w:val="center"/>
            <w:hideMark/>
          </w:tcPr>
          <w:p w14:paraId="2010FC4F" w14:textId="77777777" w:rsidR="00AF2D01" w:rsidRPr="00ED4C6C" w:rsidRDefault="00AF2D01" w:rsidP="00B6189D">
            <w:pPr>
              <w:jc w:val="center"/>
              <w:rPr>
                <w:rFonts w:eastAsia="Times New Roman"/>
                <w:b/>
                <w:bCs/>
                <w:color w:val="000000"/>
                <w:sz w:val="20"/>
                <w:szCs w:val="20"/>
                <w:lang w:val="tr-TR" w:eastAsia="tr-TR"/>
              </w:rPr>
            </w:pPr>
            <w:r w:rsidRPr="00ED4C6C">
              <w:rPr>
                <w:rFonts w:eastAsia="Times New Roman"/>
                <w:b/>
                <w:bCs/>
                <w:color w:val="000000"/>
                <w:sz w:val="20"/>
                <w:szCs w:val="20"/>
                <w:lang w:val="tr-TR" w:eastAsia="tr-TR"/>
              </w:rPr>
              <w:t>Kaynak Türü</w:t>
            </w:r>
          </w:p>
        </w:tc>
      </w:tr>
      <w:tr w:rsidR="00AF2D01" w:rsidRPr="00ED4C6C" w14:paraId="463DCAD2" w14:textId="77777777" w:rsidTr="00B6189D">
        <w:trPr>
          <w:trHeight w:hRule="exact" w:val="525"/>
        </w:trPr>
        <w:tc>
          <w:tcPr>
            <w:tcW w:w="1621" w:type="pct"/>
            <w:tcBorders>
              <w:top w:val="nil"/>
              <w:left w:val="single" w:sz="8" w:space="0" w:color="auto"/>
              <w:bottom w:val="single" w:sz="8" w:space="0" w:color="auto"/>
              <w:right w:val="single" w:sz="8" w:space="0" w:color="auto"/>
            </w:tcBorders>
            <w:shd w:val="clear" w:color="auto" w:fill="auto"/>
            <w:vAlign w:val="center"/>
            <w:hideMark/>
          </w:tcPr>
          <w:p w14:paraId="5371074B"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Akademik personel / Yüksek lisans öğrencileri / Doktora öğrencileri</w:t>
            </w:r>
          </w:p>
        </w:tc>
        <w:tc>
          <w:tcPr>
            <w:tcW w:w="449" w:type="pct"/>
            <w:tcBorders>
              <w:top w:val="nil"/>
              <w:left w:val="nil"/>
              <w:bottom w:val="single" w:sz="8" w:space="0" w:color="auto"/>
              <w:right w:val="single" w:sz="8" w:space="0" w:color="auto"/>
            </w:tcBorders>
            <w:shd w:val="clear" w:color="auto" w:fill="auto"/>
            <w:vAlign w:val="center"/>
            <w:hideMark/>
          </w:tcPr>
          <w:p w14:paraId="3231B186"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5</w:t>
            </w:r>
          </w:p>
        </w:tc>
        <w:tc>
          <w:tcPr>
            <w:tcW w:w="698" w:type="pct"/>
            <w:tcBorders>
              <w:top w:val="nil"/>
              <w:left w:val="nil"/>
              <w:bottom w:val="single" w:sz="8" w:space="0" w:color="auto"/>
              <w:right w:val="single" w:sz="8" w:space="0" w:color="auto"/>
            </w:tcBorders>
            <w:shd w:val="clear" w:color="auto" w:fill="auto"/>
            <w:vAlign w:val="center"/>
            <w:hideMark/>
          </w:tcPr>
          <w:p w14:paraId="37741D06"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30 gün</w:t>
            </w:r>
          </w:p>
        </w:tc>
        <w:tc>
          <w:tcPr>
            <w:tcW w:w="514" w:type="pct"/>
            <w:tcBorders>
              <w:top w:val="nil"/>
              <w:left w:val="nil"/>
              <w:bottom w:val="single" w:sz="8" w:space="0" w:color="auto"/>
              <w:right w:val="single" w:sz="8" w:space="0" w:color="auto"/>
            </w:tcBorders>
            <w:shd w:val="clear" w:color="auto" w:fill="auto"/>
            <w:vAlign w:val="center"/>
            <w:hideMark/>
          </w:tcPr>
          <w:p w14:paraId="7C8A439F"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2 kez</w:t>
            </w:r>
          </w:p>
        </w:tc>
        <w:tc>
          <w:tcPr>
            <w:tcW w:w="1717" w:type="pct"/>
            <w:tcBorders>
              <w:top w:val="nil"/>
              <w:left w:val="nil"/>
              <w:bottom w:val="single" w:sz="8" w:space="0" w:color="auto"/>
              <w:right w:val="single" w:sz="8" w:space="0" w:color="auto"/>
            </w:tcBorders>
            <w:shd w:val="clear" w:color="auto" w:fill="auto"/>
            <w:vAlign w:val="center"/>
            <w:hideMark/>
          </w:tcPr>
          <w:p w14:paraId="5F511FCC"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 xml:space="preserve">Kitap, ciltli süreli yayın </w:t>
            </w:r>
          </w:p>
        </w:tc>
      </w:tr>
      <w:tr w:rsidR="00AF2D01" w:rsidRPr="00ED4C6C" w14:paraId="0864C770" w14:textId="77777777" w:rsidTr="00B6189D">
        <w:trPr>
          <w:trHeight w:hRule="exact" w:val="315"/>
        </w:trPr>
        <w:tc>
          <w:tcPr>
            <w:tcW w:w="1621" w:type="pct"/>
            <w:tcBorders>
              <w:top w:val="nil"/>
              <w:left w:val="single" w:sz="8" w:space="0" w:color="auto"/>
              <w:bottom w:val="single" w:sz="8" w:space="0" w:color="auto"/>
              <w:right w:val="single" w:sz="8" w:space="0" w:color="auto"/>
            </w:tcBorders>
            <w:shd w:val="clear" w:color="auto" w:fill="auto"/>
            <w:vAlign w:val="center"/>
            <w:hideMark/>
          </w:tcPr>
          <w:p w14:paraId="4B9AC1D7"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Lisans öğrencileri / İdari personel</w:t>
            </w:r>
          </w:p>
        </w:tc>
        <w:tc>
          <w:tcPr>
            <w:tcW w:w="449" w:type="pct"/>
            <w:tcBorders>
              <w:top w:val="nil"/>
              <w:left w:val="nil"/>
              <w:bottom w:val="single" w:sz="8" w:space="0" w:color="auto"/>
              <w:right w:val="single" w:sz="8" w:space="0" w:color="auto"/>
            </w:tcBorders>
            <w:shd w:val="clear" w:color="auto" w:fill="auto"/>
            <w:vAlign w:val="center"/>
            <w:hideMark/>
          </w:tcPr>
          <w:p w14:paraId="0B0B2FFF"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w:t>
            </w:r>
          </w:p>
        </w:tc>
        <w:tc>
          <w:tcPr>
            <w:tcW w:w="698" w:type="pct"/>
            <w:tcBorders>
              <w:top w:val="nil"/>
              <w:left w:val="nil"/>
              <w:bottom w:val="single" w:sz="8" w:space="0" w:color="auto"/>
              <w:right w:val="single" w:sz="8" w:space="0" w:color="auto"/>
            </w:tcBorders>
            <w:shd w:val="clear" w:color="auto" w:fill="auto"/>
            <w:vAlign w:val="center"/>
            <w:hideMark/>
          </w:tcPr>
          <w:p w14:paraId="473D09C6"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15 gün</w:t>
            </w:r>
          </w:p>
        </w:tc>
        <w:tc>
          <w:tcPr>
            <w:tcW w:w="514" w:type="pct"/>
            <w:tcBorders>
              <w:top w:val="nil"/>
              <w:left w:val="nil"/>
              <w:bottom w:val="single" w:sz="8" w:space="0" w:color="auto"/>
              <w:right w:val="single" w:sz="8" w:space="0" w:color="auto"/>
            </w:tcBorders>
            <w:shd w:val="clear" w:color="auto" w:fill="auto"/>
            <w:vAlign w:val="center"/>
            <w:hideMark/>
          </w:tcPr>
          <w:p w14:paraId="0BACDD5B"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2 kez</w:t>
            </w:r>
          </w:p>
        </w:tc>
        <w:tc>
          <w:tcPr>
            <w:tcW w:w="1717" w:type="pct"/>
            <w:tcBorders>
              <w:top w:val="nil"/>
              <w:left w:val="nil"/>
              <w:bottom w:val="single" w:sz="8" w:space="0" w:color="auto"/>
              <w:right w:val="single" w:sz="8" w:space="0" w:color="auto"/>
            </w:tcBorders>
            <w:shd w:val="clear" w:color="auto" w:fill="auto"/>
            <w:vAlign w:val="center"/>
            <w:hideMark/>
          </w:tcPr>
          <w:p w14:paraId="01B4992B"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 xml:space="preserve">Kitap, ciltli süreli yayın </w:t>
            </w:r>
          </w:p>
        </w:tc>
      </w:tr>
      <w:tr w:rsidR="00AF2D01" w:rsidRPr="009F3766" w14:paraId="2F9CA0B2" w14:textId="77777777" w:rsidTr="00B6189D">
        <w:trPr>
          <w:trHeight w:val="525"/>
        </w:trPr>
        <w:tc>
          <w:tcPr>
            <w:tcW w:w="1621" w:type="pct"/>
            <w:tcBorders>
              <w:top w:val="nil"/>
              <w:left w:val="single" w:sz="8" w:space="0" w:color="auto"/>
              <w:bottom w:val="single" w:sz="8" w:space="0" w:color="auto"/>
              <w:right w:val="single" w:sz="8" w:space="0" w:color="auto"/>
            </w:tcBorders>
            <w:shd w:val="clear" w:color="auto" w:fill="auto"/>
            <w:vAlign w:val="center"/>
            <w:hideMark/>
          </w:tcPr>
          <w:p w14:paraId="1D43CBBD"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Akademik personel / Yüksek lisans öğrencileri / Doktora öğrencileri  / İdari personel</w:t>
            </w:r>
          </w:p>
        </w:tc>
        <w:tc>
          <w:tcPr>
            <w:tcW w:w="449" w:type="pct"/>
            <w:tcBorders>
              <w:top w:val="nil"/>
              <w:left w:val="nil"/>
              <w:bottom w:val="single" w:sz="8" w:space="0" w:color="auto"/>
              <w:right w:val="single" w:sz="8" w:space="0" w:color="auto"/>
            </w:tcBorders>
            <w:shd w:val="clear" w:color="auto" w:fill="auto"/>
            <w:vAlign w:val="center"/>
            <w:hideMark/>
          </w:tcPr>
          <w:p w14:paraId="4CEBD709"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2</w:t>
            </w:r>
          </w:p>
        </w:tc>
        <w:tc>
          <w:tcPr>
            <w:tcW w:w="698" w:type="pct"/>
            <w:tcBorders>
              <w:top w:val="nil"/>
              <w:left w:val="nil"/>
              <w:bottom w:val="single" w:sz="8" w:space="0" w:color="auto"/>
              <w:right w:val="single" w:sz="8" w:space="0" w:color="auto"/>
            </w:tcBorders>
            <w:shd w:val="clear" w:color="auto" w:fill="auto"/>
            <w:vAlign w:val="center"/>
            <w:hideMark/>
          </w:tcPr>
          <w:p w14:paraId="0EA54682"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 gün</w:t>
            </w:r>
          </w:p>
        </w:tc>
        <w:tc>
          <w:tcPr>
            <w:tcW w:w="514" w:type="pct"/>
            <w:tcBorders>
              <w:top w:val="nil"/>
              <w:left w:val="nil"/>
              <w:bottom w:val="single" w:sz="8" w:space="0" w:color="auto"/>
              <w:right w:val="single" w:sz="8" w:space="0" w:color="auto"/>
            </w:tcBorders>
            <w:shd w:val="clear" w:color="auto" w:fill="auto"/>
            <w:vAlign w:val="center"/>
            <w:hideMark/>
          </w:tcPr>
          <w:p w14:paraId="758E96EE"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1 kez</w:t>
            </w:r>
          </w:p>
        </w:tc>
        <w:tc>
          <w:tcPr>
            <w:tcW w:w="1717" w:type="pct"/>
            <w:tcBorders>
              <w:top w:val="nil"/>
              <w:left w:val="nil"/>
              <w:bottom w:val="single" w:sz="8" w:space="0" w:color="auto"/>
              <w:right w:val="single" w:sz="8" w:space="0" w:color="auto"/>
            </w:tcBorders>
            <w:shd w:val="clear" w:color="auto" w:fill="auto"/>
            <w:vAlign w:val="center"/>
            <w:hideMark/>
          </w:tcPr>
          <w:p w14:paraId="7A412104"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Diğer kaynaklar (CD, DVD, Süreli yayın)</w:t>
            </w:r>
          </w:p>
        </w:tc>
      </w:tr>
      <w:tr w:rsidR="00AF2D01" w:rsidRPr="00ED4C6C" w14:paraId="67111641" w14:textId="77777777" w:rsidTr="00B6189D">
        <w:trPr>
          <w:trHeight w:hRule="exact" w:val="525"/>
        </w:trPr>
        <w:tc>
          <w:tcPr>
            <w:tcW w:w="1621" w:type="pct"/>
            <w:tcBorders>
              <w:top w:val="nil"/>
              <w:left w:val="single" w:sz="8" w:space="0" w:color="auto"/>
              <w:bottom w:val="single" w:sz="8" w:space="0" w:color="auto"/>
              <w:right w:val="single" w:sz="8" w:space="0" w:color="auto"/>
            </w:tcBorders>
            <w:shd w:val="clear" w:color="auto" w:fill="auto"/>
            <w:vAlign w:val="center"/>
            <w:hideMark/>
          </w:tcPr>
          <w:p w14:paraId="26CDAB73"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Lisans öğrencileri / Yüksek lisans öğrencileri / Doktora öğrencileri</w:t>
            </w:r>
          </w:p>
        </w:tc>
        <w:tc>
          <w:tcPr>
            <w:tcW w:w="449" w:type="pct"/>
            <w:tcBorders>
              <w:top w:val="nil"/>
              <w:left w:val="nil"/>
              <w:bottom w:val="single" w:sz="8" w:space="0" w:color="auto"/>
              <w:right w:val="single" w:sz="8" w:space="0" w:color="auto"/>
            </w:tcBorders>
            <w:shd w:val="clear" w:color="auto" w:fill="auto"/>
            <w:vAlign w:val="center"/>
            <w:hideMark/>
          </w:tcPr>
          <w:p w14:paraId="3B372C00"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w:t>
            </w:r>
          </w:p>
        </w:tc>
        <w:tc>
          <w:tcPr>
            <w:tcW w:w="698" w:type="pct"/>
            <w:tcBorders>
              <w:top w:val="nil"/>
              <w:left w:val="nil"/>
              <w:bottom w:val="single" w:sz="8" w:space="0" w:color="auto"/>
              <w:right w:val="single" w:sz="8" w:space="0" w:color="auto"/>
            </w:tcBorders>
            <w:shd w:val="clear" w:color="auto" w:fill="auto"/>
            <w:vAlign w:val="center"/>
            <w:hideMark/>
          </w:tcPr>
          <w:p w14:paraId="4E9FD1F1"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 saat</w:t>
            </w:r>
          </w:p>
        </w:tc>
        <w:tc>
          <w:tcPr>
            <w:tcW w:w="514" w:type="pct"/>
            <w:tcBorders>
              <w:top w:val="nil"/>
              <w:left w:val="nil"/>
              <w:bottom w:val="single" w:sz="8" w:space="0" w:color="auto"/>
              <w:right w:val="single" w:sz="8" w:space="0" w:color="auto"/>
            </w:tcBorders>
            <w:shd w:val="clear" w:color="auto" w:fill="auto"/>
            <w:vAlign w:val="center"/>
            <w:hideMark/>
          </w:tcPr>
          <w:p w14:paraId="6445F180"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1 kez</w:t>
            </w:r>
            <w:r w:rsidRPr="00ED4C6C">
              <w:rPr>
                <w:rFonts w:eastAsia="Times New Roman"/>
                <w:color w:val="FF0000"/>
                <w:sz w:val="20"/>
                <w:szCs w:val="20"/>
                <w:lang w:val="tr-TR" w:eastAsia="tr-TR"/>
              </w:rPr>
              <w:t>*</w:t>
            </w:r>
          </w:p>
        </w:tc>
        <w:tc>
          <w:tcPr>
            <w:tcW w:w="1717" w:type="pct"/>
            <w:tcBorders>
              <w:top w:val="nil"/>
              <w:left w:val="nil"/>
              <w:bottom w:val="single" w:sz="8" w:space="0" w:color="auto"/>
              <w:right w:val="single" w:sz="8" w:space="0" w:color="auto"/>
            </w:tcBorders>
            <w:shd w:val="clear" w:color="auto" w:fill="auto"/>
            <w:vAlign w:val="center"/>
            <w:hideMark/>
          </w:tcPr>
          <w:p w14:paraId="6A4EAB5E"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Rezerv Kitap</w:t>
            </w:r>
          </w:p>
        </w:tc>
      </w:tr>
      <w:tr w:rsidR="00AF2D01" w:rsidRPr="00ED4C6C" w14:paraId="20F8DDF0" w14:textId="77777777" w:rsidTr="00B6189D">
        <w:trPr>
          <w:trHeight w:hRule="exact" w:val="315"/>
        </w:trPr>
        <w:tc>
          <w:tcPr>
            <w:tcW w:w="1621" w:type="pct"/>
            <w:tcBorders>
              <w:top w:val="nil"/>
              <w:left w:val="single" w:sz="8" w:space="0" w:color="auto"/>
              <w:bottom w:val="single" w:sz="8" w:space="0" w:color="auto"/>
              <w:right w:val="single" w:sz="8" w:space="0" w:color="auto"/>
            </w:tcBorders>
            <w:shd w:val="clear" w:color="auto" w:fill="auto"/>
            <w:vAlign w:val="center"/>
            <w:hideMark/>
          </w:tcPr>
          <w:p w14:paraId="158FA50A"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Akademik personel</w:t>
            </w:r>
          </w:p>
        </w:tc>
        <w:tc>
          <w:tcPr>
            <w:tcW w:w="449" w:type="pct"/>
            <w:tcBorders>
              <w:top w:val="nil"/>
              <w:left w:val="nil"/>
              <w:bottom w:val="single" w:sz="8" w:space="0" w:color="auto"/>
              <w:right w:val="single" w:sz="8" w:space="0" w:color="auto"/>
            </w:tcBorders>
            <w:shd w:val="clear" w:color="auto" w:fill="auto"/>
            <w:vAlign w:val="center"/>
            <w:hideMark/>
          </w:tcPr>
          <w:p w14:paraId="42BB39EA"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w:t>
            </w:r>
          </w:p>
        </w:tc>
        <w:tc>
          <w:tcPr>
            <w:tcW w:w="698" w:type="pct"/>
            <w:tcBorders>
              <w:top w:val="nil"/>
              <w:left w:val="nil"/>
              <w:bottom w:val="single" w:sz="8" w:space="0" w:color="auto"/>
              <w:right w:val="single" w:sz="8" w:space="0" w:color="auto"/>
            </w:tcBorders>
            <w:shd w:val="clear" w:color="auto" w:fill="auto"/>
            <w:vAlign w:val="center"/>
            <w:hideMark/>
          </w:tcPr>
          <w:p w14:paraId="23A99236"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 gün</w:t>
            </w:r>
            <w:r w:rsidRPr="00ED4C6C">
              <w:rPr>
                <w:rFonts w:eastAsia="Times New Roman"/>
                <w:color w:val="FF0000"/>
                <w:sz w:val="20"/>
                <w:szCs w:val="20"/>
                <w:lang w:val="tr-TR" w:eastAsia="tr-TR"/>
              </w:rPr>
              <w:t>**</w:t>
            </w:r>
          </w:p>
        </w:tc>
        <w:tc>
          <w:tcPr>
            <w:tcW w:w="514" w:type="pct"/>
            <w:tcBorders>
              <w:top w:val="nil"/>
              <w:left w:val="nil"/>
              <w:bottom w:val="single" w:sz="8" w:space="0" w:color="auto"/>
              <w:right w:val="single" w:sz="8" w:space="0" w:color="auto"/>
            </w:tcBorders>
            <w:shd w:val="clear" w:color="auto" w:fill="auto"/>
            <w:vAlign w:val="center"/>
            <w:hideMark/>
          </w:tcPr>
          <w:p w14:paraId="3B5AF10B"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1 kez</w:t>
            </w:r>
          </w:p>
        </w:tc>
        <w:tc>
          <w:tcPr>
            <w:tcW w:w="1717" w:type="pct"/>
            <w:tcBorders>
              <w:top w:val="nil"/>
              <w:left w:val="nil"/>
              <w:bottom w:val="single" w:sz="8" w:space="0" w:color="auto"/>
              <w:right w:val="single" w:sz="8" w:space="0" w:color="auto"/>
            </w:tcBorders>
            <w:shd w:val="clear" w:color="auto" w:fill="auto"/>
            <w:vAlign w:val="center"/>
            <w:hideMark/>
          </w:tcPr>
          <w:p w14:paraId="2ADDFB27"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Rezerv Kitap</w:t>
            </w:r>
          </w:p>
        </w:tc>
      </w:tr>
      <w:tr w:rsidR="00AF2D01" w:rsidRPr="00ED4C6C" w14:paraId="62AF9AEC" w14:textId="77777777" w:rsidTr="00B6189D">
        <w:trPr>
          <w:trHeight w:hRule="exact" w:val="525"/>
        </w:trPr>
        <w:tc>
          <w:tcPr>
            <w:tcW w:w="1621" w:type="pct"/>
            <w:tcBorders>
              <w:top w:val="nil"/>
              <w:left w:val="single" w:sz="8" w:space="0" w:color="auto"/>
              <w:bottom w:val="single" w:sz="8" w:space="0" w:color="auto"/>
              <w:right w:val="single" w:sz="8" w:space="0" w:color="auto"/>
            </w:tcBorders>
            <w:shd w:val="clear" w:color="auto" w:fill="auto"/>
            <w:vAlign w:val="center"/>
            <w:hideMark/>
          </w:tcPr>
          <w:p w14:paraId="066700B4"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Akademik personel / Lisans öğrencileri / Yüksek lisans öğrencileri / Doktora öğrencileri</w:t>
            </w:r>
          </w:p>
        </w:tc>
        <w:tc>
          <w:tcPr>
            <w:tcW w:w="449" w:type="pct"/>
            <w:tcBorders>
              <w:top w:val="nil"/>
              <w:left w:val="nil"/>
              <w:bottom w:val="single" w:sz="8" w:space="0" w:color="auto"/>
              <w:right w:val="single" w:sz="8" w:space="0" w:color="auto"/>
            </w:tcBorders>
            <w:shd w:val="clear" w:color="auto" w:fill="auto"/>
            <w:vAlign w:val="center"/>
            <w:hideMark/>
          </w:tcPr>
          <w:p w14:paraId="3892BBED"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1</w:t>
            </w:r>
          </w:p>
        </w:tc>
        <w:tc>
          <w:tcPr>
            <w:tcW w:w="698" w:type="pct"/>
            <w:tcBorders>
              <w:top w:val="nil"/>
              <w:left w:val="nil"/>
              <w:bottom w:val="single" w:sz="8" w:space="0" w:color="auto"/>
              <w:right w:val="single" w:sz="8" w:space="0" w:color="auto"/>
            </w:tcBorders>
            <w:shd w:val="clear" w:color="auto" w:fill="auto"/>
            <w:vAlign w:val="center"/>
            <w:hideMark/>
          </w:tcPr>
          <w:p w14:paraId="70405853"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3 saat</w:t>
            </w:r>
          </w:p>
        </w:tc>
        <w:tc>
          <w:tcPr>
            <w:tcW w:w="514" w:type="pct"/>
            <w:tcBorders>
              <w:top w:val="nil"/>
              <w:left w:val="nil"/>
              <w:bottom w:val="single" w:sz="8" w:space="0" w:color="auto"/>
              <w:right w:val="single" w:sz="8" w:space="0" w:color="auto"/>
            </w:tcBorders>
            <w:shd w:val="clear" w:color="auto" w:fill="auto"/>
            <w:vAlign w:val="center"/>
            <w:hideMark/>
          </w:tcPr>
          <w:p w14:paraId="6F895133" w14:textId="77777777" w:rsidR="00AF2D01" w:rsidRPr="00ED4C6C" w:rsidRDefault="00AF2D01" w:rsidP="00B6189D">
            <w:pPr>
              <w:jc w:val="center"/>
              <w:rPr>
                <w:rFonts w:eastAsia="Times New Roman"/>
                <w:color w:val="000000"/>
                <w:sz w:val="20"/>
                <w:szCs w:val="20"/>
                <w:lang w:val="tr-TR" w:eastAsia="tr-TR"/>
              </w:rPr>
            </w:pPr>
            <w:r w:rsidRPr="00ED4C6C">
              <w:rPr>
                <w:rFonts w:eastAsia="Times New Roman"/>
                <w:color w:val="000000"/>
                <w:sz w:val="20"/>
                <w:szCs w:val="20"/>
                <w:lang w:val="tr-TR" w:eastAsia="tr-TR"/>
              </w:rPr>
              <w:t>1 kez</w:t>
            </w:r>
            <w:r w:rsidRPr="00ED4C6C">
              <w:rPr>
                <w:rFonts w:eastAsia="Times New Roman"/>
                <w:color w:val="FF0000"/>
                <w:sz w:val="20"/>
                <w:szCs w:val="20"/>
                <w:lang w:val="tr-TR" w:eastAsia="tr-TR"/>
              </w:rPr>
              <w:t>*</w:t>
            </w:r>
          </w:p>
        </w:tc>
        <w:tc>
          <w:tcPr>
            <w:tcW w:w="1717" w:type="pct"/>
            <w:tcBorders>
              <w:top w:val="nil"/>
              <w:left w:val="nil"/>
              <w:bottom w:val="single" w:sz="8" w:space="0" w:color="auto"/>
              <w:right w:val="single" w:sz="8" w:space="0" w:color="auto"/>
            </w:tcBorders>
            <w:shd w:val="clear" w:color="auto" w:fill="auto"/>
            <w:vAlign w:val="center"/>
            <w:hideMark/>
          </w:tcPr>
          <w:p w14:paraId="01FD04D9" w14:textId="77777777" w:rsidR="00AF2D01" w:rsidRPr="00ED4C6C" w:rsidRDefault="00AF2D01" w:rsidP="00B6189D">
            <w:pPr>
              <w:rPr>
                <w:rFonts w:eastAsia="Times New Roman"/>
                <w:color w:val="000000"/>
                <w:sz w:val="20"/>
                <w:szCs w:val="20"/>
                <w:lang w:val="tr-TR" w:eastAsia="tr-TR"/>
              </w:rPr>
            </w:pPr>
            <w:r w:rsidRPr="00ED4C6C">
              <w:rPr>
                <w:rFonts w:eastAsia="Times New Roman"/>
                <w:color w:val="000000"/>
                <w:sz w:val="20"/>
                <w:szCs w:val="20"/>
                <w:lang w:val="tr-TR" w:eastAsia="tr-TR"/>
              </w:rPr>
              <w:t xml:space="preserve">Tablet, </w:t>
            </w:r>
            <w:proofErr w:type="gramStart"/>
            <w:r w:rsidRPr="00ED4C6C">
              <w:rPr>
                <w:rFonts w:eastAsia="Times New Roman"/>
                <w:color w:val="000000"/>
                <w:sz w:val="20"/>
                <w:szCs w:val="20"/>
                <w:lang w:val="tr-TR" w:eastAsia="tr-TR"/>
              </w:rPr>
              <w:t>laptop</w:t>
            </w:r>
            <w:proofErr w:type="gramEnd"/>
            <w:r w:rsidRPr="00ED4C6C">
              <w:rPr>
                <w:rFonts w:eastAsia="Times New Roman"/>
                <w:color w:val="000000"/>
                <w:sz w:val="20"/>
                <w:szCs w:val="20"/>
                <w:lang w:val="tr-TR" w:eastAsia="tr-TR"/>
              </w:rPr>
              <w:t>, kulaklık, hesap makinası</w:t>
            </w:r>
          </w:p>
        </w:tc>
      </w:tr>
    </w:tbl>
    <w:p w14:paraId="05D74262" w14:textId="77777777" w:rsidR="00AF2D01" w:rsidRPr="00594677" w:rsidRDefault="00AF2D01" w:rsidP="00AF2D01">
      <w:pPr>
        <w:ind w:right="43"/>
        <w:rPr>
          <w:lang w:val="tr-TR"/>
        </w:rPr>
      </w:pPr>
    </w:p>
    <w:p w14:paraId="2E1A4A46" w14:textId="77777777" w:rsidR="00AF2D01" w:rsidRPr="00594677" w:rsidRDefault="00AF2D01" w:rsidP="00AF2D01">
      <w:pPr>
        <w:ind w:right="43"/>
        <w:rPr>
          <w:color w:val="000000" w:themeColor="text1"/>
          <w:lang w:val="tr-TR"/>
        </w:rPr>
      </w:pPr>
      <w:r w:rsidRPr="00594677">
        <w:rPr>
          <w:color w:val="000000" w:themeColor="text1"/>
          <w:lang w:val="tr-TR"/>
        </w:rPr>
        <w:t>*Başka bir kullanıcı tarafından ayırtma işlemi yapılmadığı durumda 1 kez uzatma yapılabilir.</w:t>
      </w:r>
    </w:p>
    <w:p w14:paraId="41A01A66" w14:textId="77777777" w:rsidR="00AF2D01" w:rsidRPr="00594677" w:rsidRDefault="00AF2D01" w:rsidP="00AF2D01">
      <w:pPr>
        <w:ind w:right="43"/>
        <w:rPr>
          <w:color w:val="000000" w:themeColor="text1"/>
          <w:lang w:val="tr-TR"/>
        </w:rPr>
      </w:pPr>
    </w:p>
    <w:p w14:paraId="36219305" w14:textId="77777777" w:rsidR="00AF2D01" w:rsidRPr="005C5FB2" w:rsidRDefault="00AF2D01" w:rsidP="00AF2D01">
      <w:pPr>
        <w:ind w:right="43"/>
        <w:rPr>
          <w:color w:val="000000" w:themeColor="text1"/>
          <w:lang w:val="tr-TR"/>
        </w:rPr>
      </w:pPr>
      <w:r w:rsidRPr="00B91493">
        <w:rPr>
          <w:color w:val="000000" w:themeColor="text1"/>
        </w:rPr>
        <w:t xml:space="preserve">** </w:t>
      </w:r>
      <w:r w:rsidRPr="005C5FB2">
        <w:rPr>
          <w:color w:val="000000" w:themeColor="text1"/>
          <w:lang w:val="tr-TR"/>
        </w:rPr>
        <w:t xml:space="preserve">Gerekli hallerde </w:t>
      </w:r>
      <w:r w:rsidRPr="005C5FB2">
        <w:rPr>
          <w:color w:val="171717" w:themeColor="background2" w:themeShade="1A"/>
          <w:lang w:val="tr-TR"/>
        </w:rPr>
        <w:t xml:space="preserve">yarıyıl bazında </w:t>
      </w:r>
      <w:r w:rsidRPr="005C5FB2">
        <w:rPr>
          <w:color w:val="000000" w:themeColor="text1"/>
          <w:lang w:val="tr-TR"/>
        </w:rPr>
        <w:t>ödünç verilebilir.</w:t>
      </w:r>
    </w:p>
    <w:p w14:paraId="41120A19" w14:textId="77777777" w:rsidR="00AF2D01" w:rsidRDefault="00AF2D01" w:rsidP="00AF2D01">
      <w:pPr>
        <w:ind w:right="43"/>
        <w:rPr>
          <w:color w:val="FF0000"/>
        </w:rPr>
      </w:pPr>
    </w:p>
    <w:p w14:paraId="6C1A2E68" w14:textId="77777777" w:rsidR="00AF2D01" w:rsidRDefault="00AF2D01" w:rsidP="00AF2D01">
      <w:pPr>
        <w:ind w:right="43"/>
        <w:textAlignment w:val="baseline"/>
        <w:rPr>
          <w:rFonts w:eastAsia="Times New Roman"/>
          <w:b/>
          <w:color w:val="000000"/>
          <w:sz w:val="24"/>
          <w:lang w:val="tr-TR"/>
        </w:rPr>
      </w:pPr>
    </w:p>
    <w:p w14:paraId="43733701"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Kütüphane İçinde Uyulması Gereken Kurallar</w:t>
      </w:r>
    </w:p>
    <w:p w14:paraId="3611F881"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Madde 19 -</w:t>
      </w:r>
    </w:p>
    <w:p w14:paraId="6A775037" w14:textId="77777777" w:rsidR="00AF2D01" w:rsidRDefault="00AF2D01" w:rsidP="00AF2D01">
      <w:pPr>
        <w:numPr>
          <w:ilvl w:val="0"/>
          <w:numId w:val="38"/>
        </w:numPr>
        <w:tabs>
          <w:tab w:val="clear" w:pos="288"/>
        </w:tabs>
        <w:ind w:left="426" w:right="43"/>
        <w:textAlignment w:val="baseline"/>
        <w:rPr>
          <w:rFonts w:eastAsia="Times New Roman"/>
          <w:color w:val="000000"/>
          <w:spacing w:val="-3"/>
          <w:sz w:val="24"/>
          <w:lang w:val="tr-TR"/>
        </w:rPr>
      </w:pPr>
      <w:r>
        <w:rPr>
          <w:rFonts w:eastAsia="Times New Roman"/>
          <w:color w:val="000000"/>
          <w:spacing w:val="-3"/>
          <w:sz w:val="24"/>
          <w:lang w:val="tr-TR"/>
        </w:rPr>
        <w:t>Kütüphaneye kimlik kartıyla gelinmeli, sorulduğunda kimlik kartı gösterilmelidir.</w:t>
      </w:r>
    </w:p>
    <w:p w14:paraId="7E4D48A2" w14:textId="77777777" w:rsidR="00AF2D01" w:rsidRDefault="00AF2D01" w:rsidP="00AF2D01">
      <w:pPr>
        <w:numPr>
          <w:ilvl w:val="0"/>
          <w:numId w:val="38"/>
        </w:numPr>
        <w:tabs>
          <w:tab w:val="clear" w:pos="288"/>
        </w:tabs>
        <w:ind w:left="426" w:right="43"/>
        <w:textAlignment w:val="baseline"/>
        <w:rPr>
          <w:rFonts w:eastAsia="Times New Roman"/>
          <w:color w:val="000000"/>
          <w:spacing w:val="-1"/>
          <w:sz w:val="24"/>
          <w:lang w:val="tr-TR"/>
        </w:rPr>
      </w:pPr>
      <w:r>
        <w:rPr>
          <w:rFonts w:eastAsia="Times New Roman"/>
          <w:color w:val="000000"/>
          <w:spacing w:val="-1"/>
          <w:sz w:val="24"/>
          <w:lang w:val="tr-TR"/>
        </w:rPr>
        <w:t>Kütüphaneye yiyecek ve içecekle girilmez.</w:t>
      </w:r>
    </w:p>
    <w:p w14:paraId="75E87C50" w14:textId="77777777" w:rsidR="00AF2D01" w:rsidRDefault="00AF2D01" w:rsidP="00AF2D01">
      <w:pPr>
        <w:numPr>
          <w:ilvl w:val="0"/>
          <w:numId w:val="38"/>
        </w:numPr>
        <w:tabs>
          <w:tab w:val="clear" w:pos="288"/>
        </w:tabs>
        <w:ind w:left="426" w:right="43"/>
        <w:textAlignment w:val="baseline"/>
        <w:rPr>
          <w:rFonts w:eastAsia="Times New Roman"/>
          <w:color w:val="000000"/>
          <w:spacing w:val="-1"/>
          <w:sz w:val="24"/>
          <w:lang w:val="tr-TR"/>
        </w:rPr>
      </w:pPr>
      <w:r>
        <w:rPr>
          <w:rFonts w:eastAsia="Times New Roman"/>
          <w:color w:val="000000"/>
          <w:spacing w:val="-1"/>
          <w:sz w:val="24"/>
          <w:lang w:val="tr-TR"/>
        </w:rPr>
        <w:t>Kütüphane içinde cep telefonu ile konuşulmaz.</w:t>
      </w:r>
    </w:p>
    <w:p w14:paraId="72F606DD" w14:textId="77777777" w:rsidR="00AF2D01" w:rsidRDefault="00AF2D01" w:rsidP="00AF2D01">
      <w:pPr>
        <w:numPr>
          <w:ilvl w:val="0"/>
          <w:numId w:val="38"/>
        </w:numPr>
        <w:tabs>
          <w:tab w:val="clear" w:pos="288"/>
        </w:tabs>
        <w:ind w:left="426" w:right="43"/>
        <w:textAlignment w:val="baseline"/>
        <w:rPr>
          <w:rFonts w:eastAsia="Times New Roman"/>
          <w:color w:val="000000"/>
          <w:spacing w:val="-1"/>
          <w:sz w:val="24"/>
          <w:lang w:val="tr-TR"/>
        </w:rPr>
      </w:pPr>
      <w:r>
        <w:rPr>
          <w:rFonts w:eastAsia="Times New Roman"/>
          <w:color w:val="000000"/>
          <w:spacing w:val="-1"/>
          <w:sz w:val="24"/>
          <w:lang w:val="tr-TR"/>
        </w:rPr>
        <w:t>Kütüphanede yüksek sesle konuşulmaz ve gürültü yapılmaz.</w:t>
      </w:r>
    </w:p>
    <w:p w14:paraId="63724B96" w14:textId="77777777" w:rsidR="00AF2D01" w:rsidRDefault="00AF2D01" w:rsidP="00AF2D01">
      <w:pPr>
        <w:numPr>
          <w:ilvl w:val="0"/>
          <w:numId w:val="38"/>
        </w:numPr>
        <w:tabs>
          <w:tab w:val="clear" w:pos="288"/>
        </w:tabs>
        <w:ind w:left="426" w:right="43"/>
        <w:jc w:val="both"/>
        <w:textAlignment w:val="baseline"/>
        <w:rPr>
          <w:rFonts w:eastAsia="Times New Roman"/>
          <w:color w:val="000000"/>
          <w:sz w:val="24"/>
          <w:lang w:val="tr-TR"/>
        </w:rPr>
      </w:pPr>
      <w:r>
        <w:rPr>
          <w:rFonts w:eastAsia="Times New Roman"/>
          <w:color w:val="000000"/>
          <w:sz w:val="24"/>
          <w:lang w:val="tr-TR"/>
        </w:rPr>
        <w:t xml:space="preserve">Bilgi kaynaklarının izinsiz olarak kütüphane dışına çıkartılması ya da çıkartılmaya teşebbüs edilmesi durumunda; bu eylemde bulunan kullanıcı, hakkında gerekli yasal işlem yapılmak üzere Rektörlük </w:t>
      </w:r>
      <w:proofErr w:type="spellStart"/>
      <w:r>
        <w:rPr>
          <w:rFonts w:eastAsia="Times New Roman"/>
          <w:color w:val="000000"/>
          <w:sz w:val="24"/>
          <w:lang w:val="tr-TR"/>
        </w:rPr>
        <w:t>Makamı’na</w:t>
      </w:r>
      <w:proofErr w:type="spellEnd"/>
      <w:r>
        <w:rPr>
          <w:rFonts w:eastAsia="Times New Roman"/>
          <w:color w:val="000000"/>
          <w:sz w:val="24"/>
          <w:lang w:val="tr-TR"/>
        </w:rPr>
        <w:t xml:space="preserve"> bildirilir.</w:t>
      </w:r>
    </w:p>
    <w:p w14:paraId="32CAAAB6" w14:textId="77777777" w:rsidR="00AF2D01" w:rsidRDefault="00AF2D01" w:rsidP="00AF2D01">
      <w:pPr>
        <w:numPr>
          <w:ilvl w:val="0"/>
          <w:numId w:val="38"/>
        </w:numPr>
        <w:tabs>
          <w:tab w:val="clear" w:pos="288"/>
        </w:tabs>
        <w:ind w:left="426" w:right="43"/>
        <w:jc w:val="both"/>
        <w:textAlignment w:val="baseline"/>
        <w:rPr>
          <w:rFonts w:eastAsia="Times New Roman"/>
          <w:color w:val="000000"/>
          <w:spacing w:val="-2"/>
          <w:sz w:val="24"/>
          <w:lang w:val="tr-TR"/>
        </w:rPr>
      </w:pPr>
      <w:r>
        <w:rPr>
          <w:rFonts w:eastAsia="Times New Roman"/>
          <w:color w:val="000000"/>
          <w:spacing w:val="-2"/>
          <w:sz w:val="24"/>
          <w:lang w:val="tr-TR"/>
        </w:rPr>
        <w:t xml:space="preserve">Kütüphane bilgi kaynaklarına ve eşyalarına herhangi bir şekilde zarar veren kullanıcı, hakkında gerekli yasal işlem yapılmak üzere Rektörlük </w:t>
      </w:r>
      <w:proofErr w:type="spellStart"/>
      <w:r>
        <w:rPr>
          <w:rFonts w:eastAsia="Times New Roman"/>
          <w:color w:val="000000"/>
          <w:spacing w:val="-2"/>
          <w:sz w:val="24"/>
          <w:lang w:val="tr-TR"/>
        </w:rPr>
        <w:t>Makamı’na</w:t>
      </w:r>
      <w:proofErr w:type="spellEnd"/>
      <w:r>
        <w:rPr>
          <w:rFonts w:eastAsia="Times New Roman"/>
          <w:color w:val="000000"/>
          <w:spacing w:val="-2"/>
          <w:sz w:val="24"/>
          <w:lang w:val="tr-TR"/>
        </w:rPr>
        <w:t xml:space="preserve"> bildirilir.</w:t>
      </w:r>
    </w:p>
    <w:p w14:paraId="2403CD34" w14:textId="77777777" w:rsidR="00AF2D01" w:rsidRDefault="00AF2D01" w:rsidP="00AF2D01">
      <w:pPr>
        <w:numPr>
          <w:ilvl w:val="0"/>
          <w:numId w:val="38"/>
        </w:numPr>
        <w:tabs>
          <w:tab w:val="clear" w:pos="288"/>
        </w:tabs>
        <w:ind w:left="426" w:right="43"/>
        <w:jc w:val="both"/>
        <w:textAlignment w:val="baseline"/>
        <w:rPr>
          <w:rFonts w:eastAsia="Times New Roman"/>
          <w:color w:val="000000"/>
          <w:sz w:val="24"/>
          <w:lang w:val="tr-TR"/>
        </w:rPr>
      </w:pPr>
      <w:r>
        <w:rPr>
          <w:rFonts w:eastAsia="Times New Roman"/>
          <w:color w:val="000000"/>
          <w:sz w:val="24"/>
          <w:lang w:val="tr-TR"/>
        </w:rPr>
        <w:t xml:space="preserve">Kullanıcılar kendi eşyalarından sorumludur. Kaybolan ya da çalınan eşyalardan </w:t>
      </w:r>
      <w:r w:rsidRPr="00877D63">
        <w:rPr>
          <w:rFonts w:eastAsia="Times New Roman"/>
          <w:color w:val="171717" w:themeColor="background2" w:themeShade="1A"/>
          <w:sz w:val="24"/>
          <w:lang w:val="tr-TR"/>
        </w:rPr>
        <w:t>KY</w:t>
      </w:r>
      <w:r>
        <w:rPr>
          <w:rFonts w:eastAsia="Times New Roman"/>
          <w:color w:val="000000"/>
          <w:sz w:val="24"/>
          <w:lang w:val="tr-TR"/>
        </w:rPr>
        <w:t xml:space="preserve"> sorumlu değildir.</w:t>
      </w:r>
    </w:p>
    <w:p w14:paraId="40E40980" w14:textId="77777777" w:rsidR="00AF2D01" w:rsidRDefault="00AF2D01" w:rsidP="00AF2D01">
      <w:pPr>
        <w:numPr>
          <w:ilvl w:val="0"/>
          <w:numId w:val="38"/>
        </w:numPr>
        <w:tabs>
          <w:tab w:val="clear" w:pos="288"/>
        </w:tabs>
        <w:ind w:left="426" w:right="43"/>
        <w:jc w:val="both"/>
        <w:textAlignment w:val="baseline"/>
        <w:rPr>
          <w:rFonts w:eastAsia="Times New Roman"/>
          <w:color w:val="000000"/>
          <w:sz w:val="24"/>
          <w:lang w:val="tr-TR"/>
        </w:rPr>
      </w:pPr>
      <w:r>
        <w:rPr>
          <w:rFonts w:eastAsia="Times New Roman"/>
          <w:color w:val="000000"/>
          <w:sz w:val="24"/>
          <w:lang w:val="tr-TR"/>
        </w:rPr>
        <w:t>Kütüphaneye giriş çıkışlarda gerekli görüldüğü takdirde her türlü çanta ve benzeri eşyalar görevli tarafından kontrol edilir.</w:t>
      </w:r>
    </w:p>
    <w:p w14:paraId="074D4387" w14:textId="77777777" w:rsidR="00AF2D01" w:rsidRDefault="00AF2D01" w:rsidP="00AF2D01">
      <w:pPr>
        <w:numPr>
          <w:ilvl w:val="0"/>
          <w:numId w:val="38"/>
        </w:numPr>
        <w:tabs>
          <w:tab w:val="clear" w:pos="288"/>
        </w:tabs>
        <w:ind w:left="426" w:right="43"/>
        <w:jc w:val="both"/>
        <w:textAlignment w:val="baseline"/>
        <w:rPr>
          <w:rFonts w:eastAsia="Times New Roman"/>
          <w:color w:val="000000"/>
          <w:spacing w:val="-2"/>
          <w:sz w:val="24"/>
          <w:lang w:val="tr-TR"/>
        </w:rPr>
      </w:pPr>
      <w:r>
        <w:rPr>
          <w:rFonts w:eastAsia="Times New Roman"/>
          <w:color w:val="000000"/>
          <w:spacing w:val="-2"/>
          <w:sz w:val="24"/>
          <w:lang w:val="tr-TR"/>
        </w:rPr>
        <w:t>Kütüphanede sigara içilmez.</w:t>
      </w:r>
    </w:p>
    <w:p w14:paraId="3A244538" w14:textId="77777777" w:rsidR="00AF2D01" w:rsidRPr="001D3144" w:rsidRDefault="00AF2D01" w:rsidP="00AF2D01">
      <w:pPr>
        <w:numPr>
          <w:ilvl w:val="0"/>
          <w:numId w:val="38"/>
        </w:numPr>
        <w:tabs>
          <w:tab w:val="clear" w:pos="288"/>
        </w:tabs>
        <w:ind w:left="426" w:right="43"/>
        <w:jc w:val="both"/>
        <w:textAlignment w:val="baseline"/>
        <w:rPr>
          <w:sz w:val="2"/>
          <w:lang w:val="tr-TR"/>
        </w:rPr>
      </w:pPr>
      <w:r w:rsidRPr="001D3144">
        <w:rPr>
          <w:rFonts w:eastAsia="Times New Roman"/>
          <w:color w:val="000000"/>
          <w:sz w:val="24"/>
          <w:lang w:val="tr-TR"/>
        </w:rPr>
        <w:t>Kütüphanede çalışma saatlerine uyulur, kapanış saatinden önce kütüphane terk edilir.</w:t>
      </w:r>
    </w:p>
    <w:p w14:paraId="1C805182" w14:textId="77777777" w:rsidR="00AF2D01" w:rsidRPr="00CA466C" w:rsidRDefault="00AF2D01" w:rsidP="00AF2D01">
      <w:pPr>
        <w:tabs>
          <w:tab w:val="left" w:pos="288"/>
        </w:tabs>
        <w:ind w:left="426" w:right="43"/>
        <w:jc w:val="both"/>
        <w:textAlignment w:val="baseline"/>
        <w:rPr>
          <w:sz w:val="2"/>
          <w:lang w:val="tr-TR"/>
        </w:rPr>
      </w:pPr>
    </w:p>
    <w:p w14:paraId="01C3ABBE" w14:textId="77777777" w:rsidR="00AF2D01" w:rsidRPr="00CA466C" w:rsidRDefault="00AF2D01" w:rsidP="00AF2D01">
      <w:pPr>
        <w:tabs>
          <w:tab w:val="left" w:pos="288"/>
        </w:tabs>
        <w:ind w:left="426" w:right="43"/>
        <w:jc w:val="both"/>
        <w:textAlignment w:val="baseline"/>
        <w:rPr>
          <w:sz w:val="2"/>
          <w:lang w:val="tr-TR"/>
        </w:rPr>
      </w:pPr>
    </w:p>
    <w:p w14:paraId="4AA03E63" w14:textId="77777777" w:rsidR="00AF2D01" w:rsidRPr="00CA466C" w:rsidRDefault="00AF2D01" w:rsidP="00AF2D01">
      <w:pPr>
        <w:tabs>
          <w:tab w:val="left" w:pos="288"/>
        </w:tabs>
        <w:ind w:left="426" w:right="43"/>
        <w:jc w:val="both"/>
        <w:textAlignment w:val="baseline"/>
        <w:rPr>
          <w:sz w:val="2"/>
          <w:lang w:val="tr-TR"/>
        </w:rPr>
      </w:pPr>
    </w:p>
    <w:p w14:paraId="008635CF" w14:textId="77777777" w:rsidR="00AF2D01" w:rsidRPr="00CA466C" w:rsidRDefault="00AF2D01" w:rsidP="00AF2D01">
      <w:pPr>
        <w:ind w:left="426" w:right="43"/>
        <w:jc w:val="both"/>
        <w:textAlignment w:val="baseline"/>
        <w:rPr>
          <w:sz w:val="2"/>
          <w:lang w:val="tr-TR"/>
        </w:rPr>
      </w:pPr>
    </w:p>
    <w:p w14:paraId="37CB0883" w14:textId="77777777" w:rsidR="00AF2D01" w:rsidRPr="001D3144" w:rsidRDefault="00AF2D01" w:rsidP="00AF2D01">
      <w:pPr>
        <w:ind w:right="43"/>
        <w:jc w:val="both"/>
        <w:textAlignment w:val="baseline"/>
        <w:rPr>
          <w:sz w:val="2"/>
        </w:rPr>
      </w:pPr>
      <w:r w:rsidRPr="001D3144">
        <w:rPr>
          <w:rFonts w:eastAsia="Times New Roman"/>
          <w:b/>
          <w:color w:val="000000"/>
          <w:sz w:val="24"/>
          <w:lang w:val="tr-TR"/>
        </w:rPr>
        <w:t>Geciktirme, Kaybetme ve Zarar Verme Durumunda Uygulanacak Kurallar</w:t>
      </w:r>
    </w:p>
    <w:p w14:paraId="031259EB" w14:textId="77777777" w:rsidR="00AF2D01" w:rsidRPr="00576EB9" w:rsidRDefault="00AF2D01" w:rsidP="00AF2D01">
      <w:pPr>
        <w:ind w:right="43"/>
        <w:textAlignment w:val="baseline"/>
        <w:rPr>
          <w:rFonts w:eastAsia="Times New Roman"/>
          <w:color w:val="000000"/>
          <w:spacing w:val="-1"/>
          <w:sz w:val="24"/>
          <w:lang w:val="tr-TR"/>
        </w:rPr>
      </w:pPr>
      <w:r>
        <w:rPr>
          <w:rFonts w:eastAsia="Times New Roman"/>
          <w:b/>
          <w:color w:val="000000"/>
          <w:spacing w:val="-1"/>
          <w:sz w:val="24"/>
          <w:lang w:val="tr-TR"/>
        </w:rPr>
        <w:t xml:space="preserve">Madde 20 </w:t>
      </w:r>
      <w:r>
        <w:rPr>
          <w:rFonts w:eastAsia="Times New Roman"/>
          <w:color w:val="000000"/>
          <w:spacing w:val="-1"/>
          <w:sz w:val="24"/>
          <w:lang w:val="tr-TR"/>
        </w:rPr>
        <w:t>–</w:t>
      </w:r>
    </w:p>
    <w:p w14:paraId="72104085" w14:textId="77777777" w:rsidR="00AF2D01" w:rsidRDefault="00AF2D01" w:rsidP="00AF2D01">
      <w:pPr>
        <w:numPr>
          <w:ilvl w:val="0"/>
          <w:numId w:val="39"/>
        </w:numPr>
        <w:tabs>
          <w:tab w:val="clear" w:pos="288"/>
          <w:tab w:val="left" w:pos="142"/>
        </w:tabs>
        <w:ind w:left="425" w:right="45"/>
        <w:jc w:val="both"/>
        <w:textAlignment w:val="baseline"/>
        <w:rPr>
          <w:rFonts w:eastAsia="Times New Roman"/>
          <w:color w:val="000000"/>
          <w:sz w:val="24"/>
          <w:lang w:val="tr-TR"/>
        </w:rPr>
      </w:pPr>
      <w:r>
        <w:rPr>
          <w:rFonts w:eastAsia="Times New Roman"/>
          <w:color w:val="000000"/>
          <w:sz w:val="24"/>
          <w:lang w:val="tr-TR"/>
        </w:rPr>
        <w:t>Ödünç alınan kitap, ciltli süreli yayın, CD, DVD ve süreli yayınlar gününde iade edilmedikleri takdirde her geçen gün için günlük gecikme cezası alınır.</w:t>
      </w:r>
    </w:p>
    <w:p w14:paraId="74881857" w14:textId="77777777" w:rsidR="00AF2D01" w:rsidRPr="00877D63" w:rsidRDefault="00AF2D01" w:rsidP="00AF2D01">
      <w:pPr>
        <w:numPr>
          <w:ilvl w:val="0"/>
          <w:numId w:val="39"/>
        </w:numPr>
        <w:tabs>
          <w:tab w:val="clear" w:pos="288"/>
          <w:tab w:val="left" w:pos="142"/>
        </w:tabs>
        <w:ind w:left="425" w:right="45"/>
        <w:jc w:val="both"/>
        <w:textAlignment w:val="baseline"/>
        <w:rPr>
          <w:rFonts w:eastAsia="Times New Roman"/>
          <w:color w:val="171717" w:themeColor="background2" w:themeShade="1A"/>
          <w:sz w:val="24"/>
          <w:lang w:val="tr-TR"/>
        </w:rPr>
      </w:pPr>
      <w:r w:rsidRPr="00877D63">
        <w:rPr>
          <w:rFonts w:eastAsia="Times New Roman"/>
          <w:color w:val="171717" w:themeColor="background2" w:themeShade="1A"/>
          <w:sz w:val="24"/>
          <w:lang w:val="tr-TR"/>
        </w:rPr>
        <w:t>Kütüphanenin Ayırtılmış (Rezerv) Yayın Birimi’nden üyeler tarafından ödünç alınan bilgi kaynaklarının geç iade edilmesi durumunda saatlik gecikme cezası alınır.</w:t>
      </w:r>
    </w:p>
    <w:p w14:paraId="241AB346" w14:textId="77777777" w:rsidR="00AF2D01" w:rsidRPr="00877D63" w:rsidRDefault="00AF2D01" w:rsidP="00AF2D01">
      <w:pPr>
        <w:numPr>
          <w:ilvl w:val="0"/>
          <w:numId w:val="39"/>
        </w:numPr>
        <w:tabs>
          <w:tab w:val="clear" w:pos="288"/>
          <w:tab w:val="left" w:pos="142"/>
        </w:tabs>
        <w:ind w:left="425" w:right="45"/>
        <w:jc w:val="both"/>
        <w:textAlignment w:val="baseline"/>
        <w:rPr>
          <w:rFonts w:eastAsia="Times New Roman"/>
          <w:color w:val="171717" w:themeColor="background2" w:themeShade="1A"/>
          <w:sz w:val="24"/>
          <w:lang w:val="tr-TR"/>
        </w:rPr>
      </w:pPr>
      <w:r w:rsidRPr="00877D63">
        <w:rPr>
          <w:rFonts w:eastAsia="Times New Roman"/>
          <w:color w:val="171717" w:themeColor="background2" w:themeShade="1A"/>
          <w:sz w:val="24"/>
          <w:lang w:val="tr-TR"/>
        </w:rPr>
        <w:t>Kimlik karşılığından kullanıcıya ödünç verilen tablet, Laptop, kulaklık ve hesap makinası gibi cihazların geç iade edilmesi durumunda saatlik gecikme cezası alınır.</w:t>
      </w:r>
    </w:p>
    <w:p w14:paraId="2F5C4D09" w14:textId="77777777" w:rsidR="00AF2D01" w:rsidRPr="00877D63" w:rsidRDefault="00AF2D01" w:rsidP="00AF2D01">
      <w:pPr>
        <w:numPr>
          <w:ilvl w:val="0"/>
          <w:numId w:val="39"/>
        </w:numPr>
        <w:tabs>
          <w:tab w:val="clear" w:pos="288"/>
          <w:tab w:val="left" w:pos="142"/>
        </w:tabs>
        <w:ind w:left="425" w:right="45"/>
        <w:jc w:val="both"/>
        <w:textAlignment w:val="baseline"/>
        <w:rPr>
          <w:rFonts w:eastAsia="Times New Roman"/>
          <w:color w:val="171717" w:themeColor="background2" w:themeShade="1A"/>
          <w:sz w:val="24"/>
          <w:lang w:val="tr-TR"/>
        </w:rPr>
      </w:pPr>
      <w:r w:rsidRPr="00877D63">
        <w:rPr>
          <w:rFonts w:eastAsia="Times New Roman"/>
          <w:color w:val="171717" w:themeColor="background2" w:themeShade="1A"/>
          <w:sz w:val="24"/>
          <w:lang w:val="tr-TR"/>
        </w:rPr>
        <w:lastRenderedPageBreak/>
        <w:t xml:space="preserve">Grup çalışma odaları için rezervasyon yaptığı halde zamanında gelmeyen üyenin rezervasyonu iptal edilmektedir. Çalışma odalarında yer alan tüm </w:t>
      </w:r>
      <w:proofErr w:type="gramStart"/>
      <w:r w:rsidRPr="00877D63">
        <w:rPr>
          <w:rFonts w:eastAsia="Times New Roman"/>
          <w:color w:val="171717" w:themeColor="background2" w:themeShade="1A"/>
          <w:sz w:val="24"/>
          <w:lang w:val="tr-TR"/>
        </w:rPr>
        <w:t>ekipmanlardan</w:t>
      </w:r>
      <w:proofErr w:type="gramEnd"/>
      <w:r w:rsidRPr="00877D63">
        <w:rPr>
          <w:rFonts w:eastAsia="Times New Roman"/>
          <w:color w:val="171717" w:themeColor="background2" w:themeShade="1A"/>
          <w:sz w:val="24"/>
          <w:lang w:val="tr-TR"/>
        </w:rPr>
        <w:t xml:space="preserve"> grup üyeleri sorumludur. </w:t>
      </w:r>
    </w:p>
    <w:p w14:paraId="03042C7D" w14:textId="77777777" w:rsidR="00AF2D01" w:rsidRDefault="00AF2D01" w:rsidP="00AF2D01">
      <w:pPr>
        <w:numPr>
          <w:ilvl w:val="0"/>
          <w:numId w:val="39"/>
        </w:numPr>
        <w:tabs>
          <w:tab w:val="clear" w:pos="288"/>
          <w:tab w:val="left" w:pos="142"/>
        </w:tabs>
        <w:ind w:left="425" w:right="45"/>
        <w:jc w:val="both"/>
        <w:textAlignment w:val="baseline"/>
        <w:rPr>
          <w:rFonts w:eastAsia="Times New Roman"/>
          <w:color w:val="000000"/>
          <w:sz w:val="24"/>
          <w:lang w:val="tr-TR"/>
        </w:rPr>
      </w:pPr>
      <w:r>
        <w:rPr>
          <w:rFonts w:eastAsia="Times New Roman"/>
          <w:color w:val="000000"/>
          <w:sz w:val="24"/>
          <w:lang w:val="tr-TR"/>
        </w:rPr>
        <w:t>Kütüphane bilgi kaynaklarına zarar veren kullanıcılardan, bilgi kaynağının yeni/orijinal bir kopyasını sağlaması istenir. Aksi takdirde; baskısı tükenmiş ise (g) maddesi uygulanır, baskısı devam ediyorsa bilgi kaynağının güncel fiyatına % 25 işlem ücreti eklenerek bedeli tahsil edilir.</w:t>
      </w:r>
    </w:p>
    <w:p w14:paraId="522B5F32" w14:textId="77777777" w:rsidR="00AF2D01" w:rsidRDefault="00AF2D01" w:rsidP="00AF2D01">
      <w:pPr>
        <w:numPr>
          <w:ilvl w:val="0"/>
          <w:numId w:val="39"/>
        </w:numPr>
        <w:tabs>
          <w:tab w:val="clear" w:pos="288"/>
          <w:tab w:val="left" w:pos="142"/>
        </w:tabs>
        <w:ind w:left="425" w:right="45"/>
        <w:jc w:val="both"/>
        <w:textAlignment w:val="baseline"/>
        <w:rPr>
          <w:rFonts w:eastAsia="Times New Roman"/>
          <w:color w:val="000000"/>
          <w:sz w:val="24"/>
          <w:lang w:val="tr-TR"/>
        </w:rPr>
      </w:pPr>
      <w:r>
        <w:rPr>
          <w:rFonts w:eastAsia="Times New Roman"/>
          <w:color w:val="000000"/>
          <w:sz w:val="24"/>
          <w:lang w:val="tr-TR"/>
        </w:rPr>
        <w:t>Ayırtılmış Yayın Koleksiyonu’ndan ödünç alınan yayının ve/veya ciltli dergilerin kaybedilmesi durumunda güncel fiyatına % 50 işlem ücreti eklenerek bedeli alınır.</w:t>
      </w:r>
    </w:p>
    <w:p w14:paraId="64EFEC50" w14:textId="77777777" w:rsidR="00AF2D01" w:rsidRDefault="00AF2D01" w:rsidP="00AF2D01">
      <w:pPr>
        <w:numPr>
          <w:ilvl w:val="0"/>
          <w:numId w:val="40"/>
        </w:numPr>
        <w:tabs>
          <w:tab w:val="clear" w:pos="288"/>
          <w:tab w:val="left" w:pos="142"/>
        </w:tabs>
        <w:ind w:left="425" w:right="45"/>
        <w:jc w:val="both"/>
        <w:textAlignment w:val="baseline"/>
        <w:rPr>
          <w:rFonts w:eastAsia="Times New Roman"/>
          <w:color w:val="000000"/>
          <w:sz w:val="24"/>
          <w:lang w:val="tr-TR"/>
        </w:rPr>
      </w:pPr>
      <w:r w:rsidRPr="003928E5">
        <w:rPr>
          <w:rFonts w:eastAsia="Times New Roman"/>
          <w:color w:val="000000"/>
          <w:sz w:val="24"/>
          <w:lang w:val="tr-TR"/>
        </w:rPr>
        <w:t>Baskısı tükenmiş kitapların kaybedilmesi veya zarar görmesi durumunda bilgi kaynağının piyasa değeri saptanabiliyorsa; para biriminin TL karşılığı, kütüphanenin işlem yaptığı günün Merkez Bankası döviz satış kuru üzerinden hesaplanarak kaynağın bedeli tahsil edilir. Bilgi kaynağının piyasa değeri saptanamıyorsa, Kütüphane Komisyonu tarafından değeri saptanır.</w:t>
      </w:r>
    </w:p>
    <w:p w14:paraId="6349A029" w14:textId="77777777" w:rsidR="00AF2D01" w:rsidRPr="003928E5" w:rsidRDefault="00AF2D01" w:rsidP="00AF2D01">
      <w:pPr>
        <w:numPr>
          <w:ilvl w:val="0"/>
          <w:numId w:val="40"/>
        </w:numPr>
        <w:tabs>
          <w:tab w:val="clear" w:pos="288"/>
          <w:tab w:val="left" w:pos="142"/>
        </w:tabs>
        <w:ind w:left="425" w:right="45"/>
        <w:jc w:val="both"/>
        <w:textAlignment w:val="baseline"/>
        <w:rPr>
          <w:rFonts w:eastAsia="Times New Roman"/>
          <w:color w:val="000000"/>
          <w:sz w:val="24"/>
          <w:lang w:val="tr-TR"/>
        </w:rPr>
      </w:pPr>
      <w:r w:rsidRPr="003928E5">
        <w:rPr>
          <w:rFonts w:eastAsia="Times New Roman"/>
          <w:color w:val="000000"/>
          <w:sz w:val="24"/>
          <w:lang w:val="tr-TR"/>
        </w:rPr>
        <w:t>Kitap eki olan CD-ROM’ların veya DVD-ROM’ların kaybı durumunda para cezası uygulanır.</w:t>
      </w:r>
    </w:p>
    <w:p w14:paraId="1A9242B4" w14:textId="77777777" w:rsidR="00AF2D01" w:rsidRPr="00877D63" w:rsidRDefault="00AF2D01" w:rsidP="00AF2D01">
      <w:pPr>
        <w:numPr>
          <w:ilvl w:val="0"/>
          <w:numId w:val="40"/>
        </w:numPr>
        <w:tabs>
          <w:tab w:val="clear" w:pos="288"/>
          <w:tab w:val="left" w:pos="142"/>
          <w:tab w:val="left" w:pos="1152"/>
        </w:tabs>
        <w:ind w:left="425" w:right="45"/>
        <w:jc w:val="both"/>
        <w:textAlignment w:val="baseline"/>
        <w:rPr>
          <w:rFonts w:eastAsia="Times New Roman"/>
          <w:color w:val="171717" w:themeColor="background2" w:themeShade="1A"/>
          <w:sz w:val="24"/>
          <w:lang w:val="tr-TR"/>
        </w:rPr>
      </w:pPr>
      <w:r w:rsidRPr="00877D63">
        <w:rPr>
          <w:rFonts w:eastAsia="Times New Roman"/>
          <w:color w:val="171717" w:themeColor="background2" w:themeShade="1A"/>
          <w:sz w:val="24"/>
          <w:lang w:val="tr-TR"/>
        </w:rPr>
        <w:t>30 gün içinde verilen cezanın ödenmemesi ve bilgi kaynağını kaybeden kullanıcının yükümlülüğünü yerine getirmemesi durumunda kullanıcı hakkında yasal işlem başlatılır.</w:t>
      </w:r>
    </w:p>
    <w:p w14:paraId="7815A5E4" w14:textId="77777777" w:rsidR="00AF2D01" w:rsidRPr="00877D63" w:rsidRDefault="00AF2D01" w:rsidP="00AF2D01">
      <w:pPr>
        <w:tabs>
          <w:tab w:val="left" w:pos="142"/>
          <w:tab w:val="left" w:pos="288"/>
          <w:tab w:val="left" w:pos="1152"/>
        </w:tabs>
        <w:ind w:left="425" w:right="45"/>
        <w:jc w:val="both"/>
        <w:textAlignment w:val="baseline"/>
        <w:rPr>
          <w:rFonts w:eastAsia="Times New Roman"/>
          <w:color w:val="171717" w:themeColor="background2" w:themeShade="1A"/>
          <w:sz w:val="24"/>
          <w:lang w:val="tr-TR"/>
        </w:rPr>
      </w:pPr>
      <w:r w:rsidRPr="00877D63">
        <w:rPr>
          <w:rFonts w:eastAsia="Times New Roman"/>
          <w:color w:val="171717" w:themeColor="background2" w:themeShade="1A"/>
          <w:sz w:val="24"/>
          <w:lang w:val="tr-TR"/>
        </w:rPr>
        <w:t>ı</w:t>
      </w:r>
      <w:r w:rsidRPr="00290AA4">
        <w:rPr>
          <w:rFonts w:eastAsia="Times New Roman"/>
          <w:color w:val="171717" w:themeColor="background2" w:themeShade="1A"/>
          <w:sz w:val="24"/>
          <w:lang w:val="tr-TR"/>
        </w:rPr>
        <w:t>) Gecikme, zarar verme ve kaybetme durumlarında uygulanacak para cezaları her eğitim öğretim yılının başlangıcında Üniversite Yönetim Kurulu tarafından belirlenir.</w:t>
      </w:r>
    </w:p>
    <w:p w14:paraId="718A0600" w14:textId="77777777" w:rsidR="00AF2D01" w:rsidRDefault="00AF2D01" w:rsidP="00AF2D01">
      <w:pPr>
        <w:ind w:right="43"/>
        <w:textAlignment w:val="baseline"/>
        <w:rPr>
          <w:rFonts w:eastAsia="Times New Roman"/>
          <w:b/>
          <w:color w:val="000000"/>
          <w:sz w:val="24"/>
          <w:lang w:val="tr-TR"/>
        </w:rPr>
      </w:pPr>
    </w:p>
    <w:p w14:paraId="571516AC" w14:textId="77777777" w:rsidR="00AF2D01" w:rsidRDefault="00AF2D01" w:rsidP="00AF2D01">
      <w:pPr>
        <w:ind w:right="43"/>
        <w:textAlignment w:val="baseline"/>
        <w:rPr>
          <w:rFonts w:eastAsia="Times New Roman"/>
          <w:b/>
          <w:color w:val="000000"/>
          <w:sz w:val="24"/>
          <w:lang w:val="tr-TR"/>
        </w:rPr>
      </w:pPr>
    </w:p>
    <w:p w14:paraId="5F13BB3F"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İlişik kesme</w:t>
      </w:r>
    </w:p>
    <w:p w14:paraId="130335E8" w14:textId="77777777" w:rsidR="00AF2D01" w:rsidRDefault="00AF2D01" w:rsidP="00AF2D01">
      <w:pPr>
        <w:ind w:right="43"/>
        <w:textAlignment w:val="baseline"/>
        <w:rPr>
          <w:rFonts w:eastAsia="Times New Roman"/>
          <w:b/>
          <w:color w:val="000000"/>
          <w:spacing w:val="-1"/>
          <w:sz w:val="24"/>
          <w:lang w:val="tr-TR"/>
        </w:rPr>
      </w:pPr>
      <w:r>
        <w:rPr>
          <w:rFonts w:eastAsia="Times New Roman"/>
          <w:b/>
          <w:color w:val="000000"/>
          <w:spacing w:val="-1"/>
          <w:sz w:val="24"/>
          <w:lang w:val="tr-TR"/>
        </w:rPr>
        <w:t xml:space="preserve">Madde 21 </w:t>
      </w:r>
      <w:r>
        <w:rPr>
          <w:rFonts w:eastAsia="Times New Roman"/>
          <w:color w:val="000000"/>
          <w:spacing w:val="-1"/>
          <w:sz w:val="24"/>
          <w:lang w:val="tr-TR"/>
        </w:rPr>
        <w:t>-</w:t>
      </w:r>
    </w:p>
    <w:p w14:paraId="7D37CCD6" w14:textId="77777777" w:rsidR="00AF2D01" w:rsidRDefault="00AF2D01" w:rsidP="00AF2D01">
      <w:pPr>
        <w:numPr>
          <w:ilvl w:val="0"/>
          <w:numId w:val="41"/>
        </w:numPr>
        <w:tabs>
          <w:tab w:val="clear" w:pos="432"/>
        </w:tabs>
        <w:ind w:left="426" w:right="43"/>
        <w:jc w:val="both"/>
        <w:textAlignment w:val="baseline"/>
        <w:rPr>
          <w:rFonts w:eastAsia="Times New Roman"/>
          <w:color w:val="000000"/>
          <w:sz w:val="24"/>
          <w:lang w:val="tr-TR"/>
        </w:rPr>
      </w:pPr>
      <w:r>
        <w:rPr>
          <w:rFonts w:eastAsia="Times New Roman"/>
          <w:color w:val="000000"/>
          <w:sz w:val="24"/>
          <w:lang w:val="tr-TR"/>
        </w:rPr>
        <w:t>Üniversite’den herhangi bir nedenle (istifa, emeklilik, mezuniyet ve benzeri) ayrılan üyelerin, ödünç aldıkları bilgi kaynaklarını iade etmeden ve varsa para cezasını ödemeden ilişik kesme işlemleri yapılmaz.</w:t>
      </w:r>
    </w:p>
    <w:p w14:paraId="60BA197D" w14:textId="77777777" w:rsidR="00AF2D01" w:rsidRDefault="00AF2D01" w:rsidP="00AF2D01">
      <w:pPr>
        <w:numPr>
          <w:ilvl w:val="0"/>
          <w:numId w:val="41"/>
        </w:numPr>
        <w:tabs>
          <w:tab w:val="clear" w:pos="432"/>
        </w:tabs>
        <w:ind w:left="426" w:right="43"/>
        <w:jc w:val="both"/>
        <w:textAlignment w:val="baseline"/>
        <w:rPr>
          <w:rFonts w:eastAsia="Times New Roman"/>
          <w:color w:val="000000"/>
          <w:sz w:val="24"/>
          <w:lang w:val="tr-TR"/>
        </w:rPr>
      </w:pPr>
      <w:r>
        <w:rPr>
          <w:rFonts w:eastAsia="Times New Roman"/>
          <w:color w:val="000000"/>
          <w:sz w:val="24"/>
          <w:lang w:val="tr-TR"/>
        </w:rPr>
        <w:t>Öğrencilerin ders kayıt, mezuniyet ve ilişik kesme işlemleri, bilgi kaynaklarını iade etmeden, varsa ceza bedelini ödemeden yapılmaz.</w:t>
      </w:r>
    </w:p>
    <w:p w14:paraId="5E70B20A" w14:textId="77777777" w:rsidR="00AF2D01" w:rsidRPr="00535F59" w:rsidRDefault="00AF2D01" w:rsidP="00AF2D01">
      <w:pPr>
        <w:numPr>
          <w:ilvl w:val="0"/>
          <w:numId w:val="41"/>
        </w:numPr>
        <w:tabs>
          <w:tab w:val="clear" w:pos="432"/>
        </w:tabs>
        <w:ind w:left="426" w:right="43"/>
        <w:jc w:val="both"/>
        <w:textAlignment w:val="baseline"/>
        <w:rPr>
          <w:rFonts w:eastAsia="Times New Roman"/>
          <w:color w:val="000000"/>
          <w:sz w:val="24"/>
          <w:lang w:val="tr-TR"/>
        </w:rPr>
      </w:pPr>
      <w:r>
        <w:rPr>
          <w:rFonts w:eastAsia="Times New Roman"/>
          <w:color w:val="000000"/>
          <w:sz w:val="24"/>
          <w:lang w:val="tr-TR"/>
        </w:rPr>
        <w:t xml:space="preserve">Bir üye ödünç aldığı bilgi kaynağını iade etmeden herhangi bir nedenle Üniversite’den ayrılırsa, hakkında yasal işlem yapılmak üzere Rektörlük </w:t>
      </w:r>
      <w:proofErr w:type="spellStart"/>
      <w:r>
        <w:rPr>
          <w:rFonts w:eastAsia="Times New Roman"/>
          <w:color w:val="000000"/>
          <w:sz w:val="24"/>
          <w:lang w:val="tr-TR"/>
        </w:rPr>
        <w:t>Makamı’na</w:t>
      </w:r>
      <w:proofErr w:type="spellEnd"/>
      <w:r>
        <w:rPr>
          <w:rFonts w:eastAsia="Times New Roman"/>
          <w:color w:val="000000"/>
          <w:sz w:val="24"/>
          <w:lang w:val="tr-TR"/>
        </w:rPr>
        <w:t xml:space="preserve"> bildirilir.</w:t>
      </w:r>
    </w:p>
    <w:p w14:paraId="246B1D79" w14:textId="77777777" w:rsidR="00AF2D01" w:rsidRDefault="00AF2D01" w:rsidP="00AF2D01">
      <w:pPr>
        <w:ind w:right="43"/>
        <w:jc w:val="center"/>
        <w:textAlignment w:val="baseline"/>
        <w:rPr>
          <w:rFonts w:eastAsia="Times New Roman"/>
          <w:b/>
          <w:color w:val="000000"/>
          <w:spacing w:val="-2"/>
          <w:sz w:val="24"/>
          <w:lang w:val="tr-TR"/>
        </w:rPr>
      </w:pPr>
    </w:p>
    <w:p w14:paraId="3C567DC1" w14:textId="77777777" w:rsidR="00AF2D01" w:rsidRDefault="00AF2D01" w:rsidP="00AF2D01">
      <w:pPr>
        <w:ind w:right="43"/>
        <w:jc w:val="center"/>
        <w:textAlignment w:val="baseline"/>
        <w:rPr>
          <w:rFonts w:eastAsia="Times New Roman"/>
          <w:b/>
          <w:color w:val="000000"/>
          <w:spacing w:val="-2"/>
          <w:sz w:val="24"/>
          <w:lang w:val="tr-TR"/>
        </w:rPr>
      </w:pPr>
    </w:p>
    <w:p w14:paraId="5D2323F0" w14:textId="77777777" w:rsidR="00AF2D01" w:rsidRDefault="00AF2D01" w:rsidP="00AF2D01">
      <w:pPr>
        <w:ind w:right="43"/>
        <w:jc w:val="center"/>
        <w:textAlignment w:val="baseline"/>
        <w:rPr>
          <w:rFonts w:eastAsia="Times New Roman"/>
          <w:b/>
          <w:color w:val="000000"/>
          <w:spacing w:val="-2"/>
          <w:sz w:val="24"/>
          <w:lang w:val="tr-TR"/>
        </w:rPr>
      </w:pPr>
    </w:p>
    <w:p w14:paraId="28268B53" w14:textId="77777777" w:rsidR="00AF2D01" w:rsidRDefault="00AF2D01" w:rsidP="00AF2D01">
      <w:pPr>
        <w:ind w:right="43"/>
        <w:jc w:val="center"/>
        <w:textAlignment w:val="baseline"/>
        <w:rPr>
          <w:rFonts w:eastAsia="Times New Roman"/>
          <w:b/>
          <w:color w:val="000000"/>
          <w:spacing w:val="-2"/>
          <w:sz w:val="24"/>
          <w:lang w:val="tr-TR"/>
        </w:rPr>
      </w:pPr>
      <w:r>
        <w:rPr>
          <w:rFonts w:eastAsia="Times New Roman"/>
          <w:b/>
          <w:color w:val="000000"/>
          <w:spacing w:val="-2"/>
          <w:sz w:val="24"/>
          <w:lang w:val="tr-TR"/>
        </w:rPr>
        <w:t>BEŞİNCİ BÖLÜM</w:t>
      </w:r>
    </w:p>
    <w:p w14:paraId="69BBC086" w14:textId="77777777" w:rsidR="00AF2D01" w:rsidRDefault="00AF2D01" w:rsidP="00AF2D01">
      <w:pPr>
        <w:ind w:right="43"/>
        <w:jc w:val="center"/>
        <w:textAlignment w:val="baseline"/>
        <w:rPr>
          <w:rFonts w:eastAsia="Times New Roman"/>
          <w:b/>
          <w:color w:val="000000"/>
          <w:sz w:val="24"/>
          <w:lang w:val="tr-TR"/>
        </w:rPr>
      </w:pPr>
      <w:proofErr w:type="spellStart"/>
      <w:r>
        <w:rPr>
          <w:rFonts w:eastAsia="Times New Roman"/>
          <w:b/>
          <w:color w:val="000000"/>
          <w:sz w:val="24"/>
          <w:lang w:val="tr-TR"/>
        </w:rPr>
        <w:t>Kütüphanelerarası</w:t>
      </w:r>
      <w:proofErr w:type="spellEnd"/>
      <w:r>
        <w:rPr>
          <w:rFonts w:eastAsia="Times New Roman"/>
          <w:b/>
          <w:color w:val="000000"/>
          <w:sz w:val="24"/>
          <w:lang w:val="tr-TR"/>
        </w:rPr>
        <w:t xml:space="preserve"> Ödünç Verme (ILL) İşlemleri</w:t>
      </w:r>
    </w:p>
    <w:p w14:paraId="62D5B88F"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TED Üniversitesi Akademik Personeli</w:t>
      </w:r>
    </w:p>
    <w:p w14:paraId="3C1624A9"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Madde 22 -</w:t>
      </w:r>
    </w:p>
    <w:p w14:paraId="388931A6" w14:textId="77777777" w:rsidR="00AF2D01" w:rsidRDefault="00AF2D01" w:rsidP="00AF2D01">
      <w:pPr>
        <w:numPr>
          <w:ilvl w:val="0"/>
          <w:numId w:val="42"/>
        </w:numPr>
        <w:tabs>
          <w:tab w:val="clear" w:pos="360"/>
        </w:tabs>
        <w:ind w:left="426" w:right="43"/>
        <w:jc w:val="both"/>
        <w:textAlignment w:val="baseline"/>
        <w:rPr>
          <w:rFonts w:eastAsia="Times New Roman"/>
          <w:color w:val="000000"/>
          <w:sz w:val="24"/>
          <w:lang w:val="tr-TR"/>
        </w:rPr>
      </w:pPr>
      <w:proofErr w:type="spellStart"/>
      <w:r>
        <w:rPr>
          <w:rFonts w:eastAsia="Times New Roman"/>
          <w:color w:val="000000"/>
          <w:sz w:val="24"/>
          <w:lang w:val="tr-TR"/>
        </w:rPr>
        <w:t>Kütüphanelerarası</w:t>
      </w:r>
      <w:proofErr w:type="spellEnd"/>
      <w:r>
        <w:rPr>
          <w:rFonts w:eastAsia="Times New Roman"/>
          <w:color w:val="000000"/>
          <w:sz w:val="24"/>
          <w:lang w:val="tr-TR"/>
        </w:rPr>
        <w:t xml:space="preserve"> ödünç verme hizmetinden TED Üniversitesi öğretim elemanları yararlanırlar.</w:t>
      </w:r>
    </w:p>
    <w:p w14:paraId="0242875F" w14:textId="77777777" w:rsidR="00AF2D01" w:rsidRDefault="00AF2D01" w:rsidP="00AF2D01">
      <w:pPr>
        <w:numPr>
          <w:ilvl w:val="0"/>
          <w:numId w:val="42"/>
        </w:numPr>
        <w:tabs>
          <w:tab w:val="clear" w:pos="360"/>
        </w:tabs>
        <w:ind w:left="426" w:right="43"/>
        <w:jc w:val="both"/>
        <w:textAlignment w:val="baseline"/>
        <w:rPr>
          <w:rFonts w:eastAsia="Times New Roman"/>
          <w:color w:val="000000"/>
          <w:sz w:val="24"/>
          <w:lang w:val="tr-TR"/>
        </w:rPr>
      </w:pPr>
      <w:r>
        <w:rPr>
          <w:rFonts w:eastAsia="Times New Roman"/>
          <w:color w:val="000000"/>
          <w:sz w:val="24"/>
          <w:lang w:val="tr-TR"/>
        </w:rPr>
        <w:t>İade sürelerinde gecikme olduğunda öğretim elemanlarının istekleri işleme alınmaz.</w:t>
      </w:r>
    </w:p>
    <w:p w14:paraId="4D5007BA" w14:textId="77777777" w:rsidR="00AF2D01" w:rsidRDefault="00AF2D01" w:rsidP="00AF2D01">
      <w:pPr>
        <w:numPr>
          <w:ilvl w:val="0"/>
          <w:numId w:val="42"/>
        </w:numPr>
        <w:tabs>
          <w:tab w:val="clear" w:pos="360"/>
        </w:tabs>
        <w:ind w:left="426" w:right="43"/>
        <w:jc w:val="both"/>
        <w:textAlignment w:val="baseline"/>
        <w:rPr>
          <w:rFonts w:eastAsia="Times New Roman"/>
          <w:color w:val="000000"/>
          <w:sz w:val="24"/>
          <w:lang w:val="tr-TR"/>
        </w:rPr>
      </w:pPr>
      <w:r>
        <w:rPr>
          <w:rFonts w:eastAsia="Times New Roman"/>
          <w:color w:val="000000"/>
          <w:sz w:val="24"/>
          <w:lang w:val="tr-TR"/>
        </w:rPr>
        <w:t>Diğer kütüphanelerden yayın isteği yapan öğretim elemanları, kargo masraflarını karşılamak zorundadırlar.</w:t>
      </w:r>
    </w:p>
    <w:p w14:paraId="1245379A" w14:textId="77777777" w:rsidR="00AF2D01" w:rsidRDefault="00AF2D01" w:rsidP="00AF2D01">
      <w:pPr>
        <w:numPr>
          <w:ilvl w:val="0"/>
          <w:numId w:val="42"/>
        </w:numPr>
        <w:tabs>
          <w:tab w:val="clear" w:pos="360"/>
        </w:tabs>
        <w:ind w:left="426" w:right="43"/>
        <w:jc w:val="both"/>
        <w:textAlignment w:val="baseline"/>
        <w:rPr>
          <w:rFonts w:eastAsia="Times New Roman"/>
          <w:color w:val="000000"/>
          <w:sz w:val="24"/>
          <w:lang w:val="tr-TR"/>
        </w:rPr>
      </w:pPr>
      <w:r>
        <w:rPr>
          <w:rFonts w:eastAsia="Times New Roman"/>
          <w:color w:val="000000"/>
          <w:sz w:val="24"/>
          <w:lang w:val="tr-TR"/>
        </w:rPr>
        <w:t>Dergiler, referans kaynakları, kitap dışı kaynakların isteği yapılmaz.</w:t>
      </w:r>
    </w:p>
    <w:p w14:paraId="0472CEF0" w14:textId="77777777" w:rsidR="00AF2D01" w:rsidRDefault="00AF2D01" w:rsidP="00AF2D01">
      <w:pPr>
        <w:ind w:right="43"/>
        <w:textAlignment w:val="baseline"/>
        <w:rPr>
          <w:rFonts w:eastAsia="Times New Roman"/>
          <w:b/>
          <w:color w:val="000000"/>
          <w:sz w:val="24"/>
          <w:lang w:val="tr-TR"/>
        </w:rPr>
      </w:pPr>
    </w:p>
    <w:p w14:paraId="4379854F"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Diğer Üniversite Akademik Personeli</w:t>
      </w:r>
    </w:p>
    <w:p w14:paraId="27FC036A"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Madde 23 -</w:t>
      </w:r>
    </w:p>
    <w:p w14:paraId="0A1BB993" w14:textId="77777777" w:rsidR="00AF2D01" w:rsidRDefault="00AF2D01" w:rsidP="00AF2D01">
      <w:pPr>
        <w:numPr>
          <w:ilvl w:val="0"/>
          <w:numId w:val="43"/>
        </w:numPr>
        <w:tabs>
          <w:tab w:val="clear" w:pos="288"/>
        </w:tabs>
        <w:ind w:left="426" w:right="43"/>
        <w:jc w:val="both"/>
        <w:textAlignment w:val="baseline"/>
        <w:rPr>
          <w:rFonts w:eastAsia="Times New Roman"/>
          <w:color w:val="000000"/>
          <w:sz w:val="24"/>
          <w:lang w:val="tr-TR"/>
        </w:rPr>
      </w:pPr>
      <w:r>
        <w:rPr>
          <w:rFonts w:eastAsia="Times New Roman"/>
          <w:color w:val="000000"/>
          <w:sz w:val="24"/>
          <w:lang w:val="tr-TR"/>
        </w:rPr>
        <w:lastRenderedPageBreak/>
        <w:t xml:space="preserve">Üniversiteler ve araştırma kurumları, </w:t>
      </w:r>
      <w:r w:rsidRPr="00877D63">
        <w:rPr>
          <w:rFonts w:eastAsia="Times New Roman"/>
          <w:color w:val="171717" w:themeColor="background2" w:themeShade="1A"/>
          <w:sz w:val="24"/>
          <w:lang w:val="tr-TR"/>
        </w:rPr>
        <w:t xml:space="preserve">TED Üniversitesi Ayşe Ilıcak Kütüphanesi </w:t>
      </w:r>
      <w:r>
        <w:rPr>
          <w:rFonts w:eastAsia="Times New Roman"/>
          <w:color w:val="000000"/>
          <w:sz w:val="24"/>
          <w:lang w:val="tr-TR"/>
        </w:rPr>
        <w:t>yayınlarından yararlanabilir.</w:t>
      </w:r>
    </w:p>
    <w:p w14:paraId="64AAFB7D" w14:textId="77777777" w:rsidR="00AF2D01" w:rsidRDefault="00AF2D01" w:rsidP="00AF2D01">
      <w:pPr>
        <w:numPr>
          <w:ilvl w:val="0"/>
          <w:numId w:val="43"/>
        </w:numPr>
        <w:tabs>
          <w:tab w:val="clear" w:pos="288"/>
        </w:tabs>
        <w:ind w:left="426" w:right="43"/>
        <w:jc w:val="both"/>
        <w:textAlignment w:val="baseline"/>
        <w:rPr>
          <w:rFonts w:eastAsia="Times New Roman"/>
          <w:color w:val="000000"/>
          <w:sz w:val="24"/>
          <w:lang w:val="tr-TR"/>
        </w:rPr>
      </w:pPr>
      <w:r>
        <w:rPr>
          <w:rFonts w:eastAsia="Times New Roman"/>
          <w:color w:val="000000"/>
          <w:sz w:val="24"/>
          <w:lang w:val="tr-TR"/>
        </w:rPr>
        <w:t>İstekler kütüphane otomasyon sistemi üzerinden yapılır.</w:t>
      </w:r>
    </w:p>
    <w:p w14:paraId="0E7EE85E" w14:textId="77777777" w:rsidR="00AF2D01" w:rsidRPr="00290AA4" w:rsidRDefault="00AF2D01" w:rsidP="00AF2D01">
      <w:pPr>
        <w:numPr>
          <w:ilvl w:val="0"/>
          <w:numId w:val="43"/>
        </w:numPr>
        <w:tabs>
          <w:tab w:val="clear" w:pos="288"/>
        </w:tabs>
        <w:ind w:left="426" w:right="43"/>
        <w:jc w:val="both"/>
        <w:textAlignment w:val="baseline"/>
        <w:rPr>
          <w:rFonts w:eastAsia="Times New Roman"/>
          <w:color w:val="171717" w:themeColor="background2" w:themeShade="1A"/>
          <w:sz w:val="24"/>
          <w:lang w:val="tr-TR"/>
        </w:rPr>
      </w:pPr>
      <w:r>
        <w:rPr>
          <w:rFonts w:eastAsia="Times New Roman"/>
          <w:color w:val="000000"/>
          <w:sz w:val="24"/>
          <w:lang w:val="tr-TR"/>
        </w:rPr>
        <w:t xml:space="preserve">Ödünç verme süreleri </w:t>
      </w:r>
      <w:r w:rsidRPr="00290AA4">
        <w:rPr>
          <w:rFonts w:eastAsia="Times New Roman"/>
          <w:color w:val="171717" w:themeColor="background2" w:themeShade="1A"/>
          <w:sz w:val="24"/>
          <w:lang w:val="tr-TR"/>
        </w:rPr>
        <w:t xml:space="preserve">için bu yönergenin ilgili maddelerinde belirtilen süreler geçerlidir. </w:t>
      </w:r>
    </w:p>
    <w:p w14:paraId="35A51E96" w14:textId="77777777" w:rsidR="00AF2D01" w:rsidRDefault="00AF2D01" w:rsidP="00AF2D01">
      <w:pPr>
        <w:numPr>
          <w:ilvl w:val="0"/>
          <w:numId w:val="43"/>
        </w:numPr>
        <w:tabs>
          <w:tab w:val="clear" w:pos="288"/>
        </w:tabs>
        <w:ind w:left="426" w:right="43"/>
        <w:jc w:val="both"/>
        <w:textAlignment w:val="baseline"/>
        <w:rPr>
          <w:rFonts w:eastAsia="Times New Roman"/>
          <w:color w:val="000000"/>
          <w:sz w:val="24"/>
          <w:lang w:val="tr-TR"/>
        </w:rPr>
      </w:pPr>
      <w:r>
        <w:rPr>
          <w:rFonts w:eastAsia="Times New Roman"/>
          <w:color w:val="000000"/>
          <w:sz w:val="24"/>
          <w:lang w:val="tr-TR"/>
        </w:rPr>
        <w:t>Kargo masrafı, isteği yapan kütüphaneye aittir.</w:t>
      </w:r>
    </w:p>
    <w:p w14:paraId="1A93426D" w14:textId="77777777" w:rsidR="00AF2D01" w:rsidRDefault="00AF2D01" w:rsidP="00AF2D01">
      <w:pPr>
        <w:numPr>
          <w:ilvl w:val="0"/>
          <w:numId w:val="43"/>
        </w:numPr>
        <w:tabs>
          <w:tab w:val="clear" w:pos="288"/>
        </w:tabs>
        <w:ind w:left="426" w:right="43"/>
        <w:jc w:val="both"/>
        <w:textAlignment w:val="baseline"/>
        <w:rPr>
          <w:rFonts w:eastAsia="Times New Roman"/>
          <w:color w:val="000000"/>
          <w:spacing w:val="1"/>
          <w:sz w:val="24"/>
          <w:lang w:val="tr-TR"/>
        </w:rPr>
      </w:pPr>
      <w:r>
        <w:rPr>
          <w:rFonts w:eastAsia="Times New Roman"/>
          <w:color w:val="000000"/>
          <w:spacing w:val="1"/>
          <w:sz w:val="24"/>
          <w:lang w:val="tr-TR"/>
        </w:rPr>
        <w:t xml:space="preserve">Kitapların kullanımı sırasında ortaya çıkabilecek zararlar ve kayıplardan isteği yapan kütüphane, bu yönergenin ilgili maddelerinde belirtilen hükümler çerçevesinde </w:t>
      </w:r>
      <w:r w:rsidRPr="00877D63">
        <w:rPr>
          <w:rFonts w:eastAsia="Times New Roman"/>
          <w:color w:val="171717" w:themeColor="background2" w:themeShade="1A"/>
          <w:spacing w:val="1"/>
          <w:sz w:val="24"/>
          <w:lang w:val="tr-TR"/>
        </w:rPr>
        <w:t xml:space="preserve">TED Üniversitesi Ayşe Ilıcak </w:t>
      </w:r>
      <w:r>
        <w:rPr>
          <w:rFonts w:eastAsia="Times New Roman"/>
          <w:color w:val="000000"/>
          <w:spacing w:val="1"/>
          <w:sz w:val="24"/>
          <w:lang w:val="tr-TR"/>
        </w:rPr>
        <w:t>Kütüphanesi'ne karşı sorumludur.</w:t>
      </w:r>
    </w:p>
    <w:p w14:paraId="1E681296" w14:textId="77777777" w:rsidR="00AF2D01" w:rsidRDefault="00AF2D01" w:rsidP="00AF2D01">
      <w:pPr>
        <w:ind w:right="43"/>
        <w:jc w:val="center"/>
        <w:textAlignment w:val="baseline"/>
        <w:rPr>
          <w:rFonts w:eastAsia="Times New Roman"/>
          <w:b/>
          <w:color w:val="000000"/>
          <w:sz w:val="24"/>
          <w:lang w:val="tr-TR"/>
        </w:rPr>
      </w:pPr>
    </w:p>
    <w:p w14:paraId="199DC6CE" w14:textId="77777777" w:rsidR="00AF2D01" w:rsidRDefault="00AF2D01" w:rsidP="00AF2D01">
      <w:pPr>
        <w:ind w:right="43"/>
        <w:jc w:val="center"/>
        <w:textAlignment w:val="baseline"/>
        <w:rPr>
          <w:rFonts w:eastAsia="Times New Roman"/>
          <w:b/>
          <w:color w:val="000000"/>
          <w:sz w:val="24"/>
          <w:lang w:val="tr-TR"/>
        </w:rPr>
      </w:pPr>
      <w:r>
        <w:rPr>
          <w:rFonts w:eastAsia="Times New Roman"/>
          <w:b/>
          <w:color w:val="000000"/>
          <w:sz w:val="24"/>
          <w:lang w:val="tr-TR"/>
        </w:rPr>
        <w:t xml:space="preserve">ALTINCI BÖLÜM </w:t>
      </w:r>
      <w:r>
        <w:rPr>
          <w:rFonts w:eastAsia="Times New Roman"/>
          <w:b/>
          <w:color w:val="000000"/>
          <w:sz w:val="24"/>
          <w:lang w:val="tr-TR"/>
        </w:rPr>
        <w:br/>
        <w:t>Yürürlük ve Yürütme</w:t>
      </w:r>
    </w:p>
    <w:p w14:paraId="54E09D28"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Yürürlük</w:t>
      </w:r>
    </w:p>
    <w:p w14:paraId="47F9FCF2" w14:textId="77777777" w:rsidR="00AF2D01" w:rsidRDefault="00AF2D01" w:rsidP="00AF2D01">
      <w:pPr>
        <w:ind w:right="43"/>
        <w:rPr>
          <w:rFonts w:eastAsia="Times New Roman"/>
          <w:color w:val="000000"/>
          <w:sz w:val="24"/>
          <w:lang w:val="tr-TR"/>
        </w:rPr>
      </w:pPr>
      <w:r>
        <w:rPr>
          <w:rFonts w:eastAsia="Times New Roman"/>
          <w:b/>
          <w:color w:val="000000"/>
          <w:sz w:val="24"/>
          <w:lang w:val="tr-TR"/>
        </w:rPr>
        <w:t xml:space="preserve">Madde 24 </w:t>
      </w:r>
      <w:r>
        <w:rPr>
          <w:rFonts w:eastAsia="Times New Roman"/>
          <w:color w:val="000000"/>
          <w:sz w:val="24"/>
          <w:lang w:val="tr-TR"/>
        </w:rPr>
        <w:t xml:space="preserve">- Üniversite </w:t>
      </w:r>
      <w:proofErr w:type="gramStart"/>
      <w:r>
        <w:rPr>
          <w:rFonts w:eastAsia="Times New Roman"/>
          <w:color w:val="000000"/>
          <w:sz w:val="24"/>
          <w:lang w:val="tr-TR"/>
        </w:rPr>
        <w:t>Senatosunun  21</w:t>
      </w:r>
      <w:proofErr w:type="gramEnd"/>
      <w:r>
        <w:rPr>
          <w:rFonts w:eastAsia="Times New Roman"/>
          <w:color w:val="000000"/>
          <w:sz w:val="24"/>
          <w:lang w:val="tr-TR"/>
        </w:rPr>
        <w:t xml:space="preserve">.12.2017  tarihli ve 16 </w:t>
      </w:r>
      <w:proofErr w:type="spellStart"/>
      <w:r>
        <w:rPr>
          <w:rFonts w:eastAsia="Times New Roman"/>
          <w:color w:val="000000"/>
          <w:sz w:val="24"/>
          <w:lang w:val="tr-TR"/>
        </w:rPr>
        <w:t>nolu</w:t>
      </w:r>
      <w:proofErr w:type="spellEnd"/>
      <w:r>
        <w:rPr>
          <w:rFonts w:eastAsia="Times New Roman"/>
          <w:color w:val="000000"/>
          <w:sz w:val="24"/>
          <w:lang w:val="tr-TR"/>
        </w:rPr>
        <w:t xml:space="preserve"> kararı ile kabul edilen bu Yönerge, Mütevelli Heyetinin 18.01.2018  tarih ve 55  </w:t>
      </w:r>
      <w:proofErr w:type="spellStart"/>
      <w:r>
        <w:rPr>
          <w:rFonts w:eastAsia="Times New Roman"/>
          <w:color w:val="000000"/>
          <w:sz w:val="24"/>
          <w:lang w:val="tr-TR"/>
        </w:rPr>
        <w:t>nolu</w:t>
      </w:r>
      <w:proofErr w:type="spellEnd"/>
      <w:r>
        <w:rPr>
          <w:rFonts w:eastAsia="Times New Roman"/>
          <w:color w:val="000000"/>
          <w:sz w:val="24"/>
          <w:lang w:val="tr-TR"/>
        </w:rPr>
        <w:t xml:space="preserve"> toplantısında onaylanarak yürürlüğe girmiştir.</w:t>
      </w:r>
    </w:p>
    <w:p w14:paraId="5C699B97" w14:textId="77777777" w:rsidR="00AF2D01" w:rsidRDefault="00AF2D01" w:rsidP="00AF2D01">
      <w:pPr>
        <w:ind w:right="43"/>
        <w:rPr>
          <w:rFonts w:eastAsia="Times New Roman"/>
          <w:color w:val="000000"/>
          <w:sz w:val="24"/>
          <w:lang w:val="tr-TR"/>
        </w:rPr>
      </w:pPr>
    </w:p>
    <w:p w14:paraId="5A82DB3A" w14:textId="77777777" w:rsidR="00AF2D01" w:rsidRDefault="00AF2D01" w:rsidP="00AF2D01">
      <w:pPr>
        <w:ind w:right="43"/>
        <w:textAlignment w:val="baseline"/>
        <w:rPr>
          <w:rFonts w:eastAsia="Times New Roman"/>
          <w:b/>
          <w:color w:val="000000"/>
          <w:sz w:val="24"/>
          <w:lang w:val="tr-TR"/>
        </w:rPr>
      </w:pPr>
      <w:r>
        <w:rPr>
          <w:rFonts w:eastAsia="Times New Roman"/>
          <w:b/>
          <w:color w:val="000000"/>
          <w:sz w:val="24"/>
          <w:lang w:val="tr-TR"/>
        </w:rPr>
        <w:t>Yürütme</w:t>
      </w:r>
    </w:p>
    <w:p w14:paraId="69212512" w14:textId="77777777" w:rsidR="00AF2D01" w:rsidRDefault="00AF2D01" w:rsidP="00AF2D01">
      <w:pPr>
        <w:ind w:right="43"/>
        <w:textAlignment w:val="baseline"/>
        <w:rPr>
          <w:rFonts w:eastAsia="Times New Roman"/>
          <w:color w:val="000000"/>
          <w:spacing w:val="-3"/>
          <w:sz w:val="24"/>
          <w:lang w:val="tr-TR"/>
        </w:rPr>
      </w:pPr>
      <w:r>
        <w:rPr>
          <w:rFonts w:eastAsia="Times New Roman"/>
          <w:b/>
          <w:color w:val="000000"/>
          <w:spacing w:val="-3"/>
          <w:sz w:val="24"/>
          <w:lang w:val="tr-TR"/>
        </w:rPr>
        <w:t xml:space="preserve">Madde 25 </w:t>
      </w:r>
      <w:r>
        <w:rPr>
          <w:rFonts w:eastAsia="Times New Roman"/>
          <w:color w:val="000000"/>
          <w:spacing w:val="-3"/>
          <w:sz w:val="24"/>
          <w:lang w:val="tr-TR"/>
        </w:rPr>
        <w:t xml:space="preserve">- Bu yönergeyi TED Üniversitesi Rektörlüğü tarafından yürütülür. </w:t>
      </w:r>
    </w:p>
    <w:p w14:paraId="37981E0C" w14:textId="77777777" w:rsidR="00AF2D01" w:rsidRDefault="00AF2D01" w:rsidP="00AF2D01">
      <w:pPr>
        <w:ind w:right="43"/>
        <w:textAlignment w:val="baseline"/>
        <w:rPr>
          <w:rFonts w:eastAsia="Times New Roman"/>
          <w:color w:val="000000"/>
          <w:spacing w:val="-3"/>
          <w:sz w:val="24"/>
          <w:lang w:val="tr-TR"/>
        </w:rPr>
      </w:pPr>
    </w:p>
    <w:p w14:paraId="61C58B86" w14:textId="77777777" w:rsidR="00AF2D01" w:rsidRDefault="00AF2D01" w:rsidP="00AF2D01">
      <w:pPr>
        <w:ind w:right="43"/>
        <w:textAlignment w:val="baseline"/>
        <w:rPr>
          <w:rFonts w:eastAsia="Times New Roman"/>
          <w:color w:val="000000"/>
          <w:spacing w:val="-3"/>
          <w:sz w:val="24"/>
          <w:lang w:val="tr-TR"/>
        </w:rPr>
      </w:pPr>
    </w:p>
    <w:p w14:paraId="7286735C" w14:textId="77777777" w:rsidR="00AF2D01" w:rsidRDefault="00AF2D01" w:rsidP="00AF2D01">
      <w:pPr>
        <w:ind w:right="43"/>
        <w:textAlignment w:val="baseline"/>
        <w:rPr>
          <w:rFonts w:eastAsia="Times New Roman"/>
          <w:color w:val="000000"/>
          <w:spacing w:val="-3"/>
          <w:sz w:val="24"/>
          <w:lang w:val="tr-TR"/>
        </w:rPr>
      </w:pPr>
    </w:p>
    <w:tbl>
      <w:tblPr>
        <w:tblW w:w="7440" w:type="dxa"/>
        <w:tblInd w:w="428" w:type="dxa"/>
        <w:tblCellMar>
          <w:left w:w="70" w:type="dxa"/>
          <w:right w:w="70" w:type="dxa"/>
        </w:tblCellMar>
        <w:tblLook w:val="04A0" w:firstRow="1" w:lastRow="0" w:firstColumn="1" w:lastColumn="0" w:noHBand="0" w:noVBand="1"/>
      </w:tblPr>
      <w:tblGrid>
        <w:gridCol w:w="1690"/>
        <w:gridCol w:w="1649"/>
        <w:gridCol w:w="4101"/>
      </w:tblGrid>
      <w:tr w:rsidR="00AF2D01" w:rsidRPr="009F3766" w14:paraId="68EAFEC5" w14:textId="77777777" w:rsidTr="00B6189D">
        <w:trPr>
          <w:trHeight w:val="300"/>
        </w:trPr>
        <w:tc>
          <w:tcPr>
            <w:tcW w:w="7440" w:type="dxa"/>
            <w:gridSpan w:val="3"/>
            <w:tcBorders>
              <w:top w:val="nil"/>
              <w:left w:val="nil"/>
              <w:bottom w:val="nil"/>
              <w:right w:val="nil"/>
            </w:tcBorders>
            <w:shd w:val="clear" w:color="000000" w:fill="FFFFFF"/>
            <w:noWrap/>
            <w:vAlign w:val="bottom"/>
            <w:hideMark/>
          </w:tcPr>
          <w:p w14:paraId="2B048EE7" w14:textId="77777777" w:rsidR="00AF2D01" w:rsidRPr="009F3766" w:rsidRDefault="00AF2D01" w:rsidP="00B6189D">
            <w:pPr>
              <w:jc w:val="center"/>
              <w:rPr>
                <w:rFonts w:eastAsia="Times New Roman"/>
                <w:b/>
                <w:bCs/>
                <w:color w:val="000000"/>
                <w:lang w:val="tr-TR" w:eastAsia="tr-TR"/>
              </w:rPr>
            </w:pPr>
            <w:r w:rsidRPr="009F3766">
              <w:rPr>
                <w:rFonts w:eastAsia="Times New Roman"/>
                <w:b/>
                <w:bCs/>
                <w:color w:val="000000"/>
                <w:lang w:val="tr-TR" w:eastAsia="tr-TR"/>
              </w:rPr>
              <w:t>YÖNERGE VEYA DEĞİŞİKLİKLERİN KABUL EDİLDİĞİ SENATO</w:t>
            </w:r>
          </w:p>
        </w:tc>
      </w:tr>
      <w:tr w:rsidR="00AF2D01" w:rsidRPr="009F3766" w14:paraId="765B5647" w14:textId="77777777" w:rsidTr="00B6189D">
        <w:trPr>
          <w:trHeight w:val="300"/>
        </w:trPr>
        <w:tc>
          <w:tcPr>
            <w:tcW w:w="1690" w:type="dxa"/>
            <w:tcBorders>
              <w:top w:val="nil"/>
              <w:left w:val="nil"/>
              <w:bottom w:val="nil"/>
              <w:right w:val="nil"/>
            </w:tcBorders>
            <w:shd w:val="clear" w:color="000000" w:fill="FFFFFF"/>
            <w:noWrap/>
            <w:vAlign w:val="bottom"/>
            <w:hideMark/>
          </w:tcPr>
          <w:p w14:paraId="1A3CB704" w14:textId="77777777" w:rsidR="00AF2D01" w:rsidRPr="009F3766" w:rsidRDefault="00AF2D01" w:rsidP="00B6189D">
            <w:pPr>
              <w:rPr>
                <w:rFonts w:eastAsia="Times New Roman"/>
                <w:color w:val="000000"/>
                <w:lang w:val="tr-TR" w:eastAsia="tr-TR"/>
              </w:rPr>
            </w:pPr>
            <w:r w:rsidRPr="009F3766">
              <w:rPr>
                <w:rFonts w:eastAsia="Times New Roman"/>
                <w:color w:val="000000"/>
                <w:lang w:val="tr-TR" w:eastAsia="tr-TR"/>
              </w:rPr>
              <w:t> </w:t>
            </w:r>
          </w:p>
        </w:tc>
        <w:tc>
          <w:tcPr>
            <w:tcW w:w="1649" w:type="dxa"/>
            <w:tcBorders>
              <w:top w:val="nil"/>
              <w:left w:val="nil"/>
              <w:bottom w:val="nil"/>
              <w:right w:val="nil"/>
            </w:tcBorders>
            <w:shd w:val="clear" w:color="000000" w:fill="FFFFFF"/>
            <w:noWrap/>
            <w:vAlign w:val="bottom"/>
            <w:hideMark/>
          </w:tcPr>
          <w:p w14:paraId="2645DA10" w14:textId="77777777" w:rsidR="00AF2D01" w:rsidRPr="009F3766" w:rsidRDefault="00AF2D01" w:rsidP="00B6189D">
            <w:pPr>
              <w:rPr>
                <w:rFonts w:eastAsia="Times New Roman"/>
                <w:color w:val="000000"/>
                <w:lang w:val="tr-TR" w:eastAsia="tr-TR"/>
              </w:rPr>
            </w:pPr>
            <w:r w:rsidRPr="009F3766">
              <w:rPr>
                <w:rFonts w:eastAsia="Times New Roman"/>
                <w:color w:val="000000"/>
                <w:lang w:val="tr-TR" w:eastAsia="tr-TR"/>
              </w:rPr>
              <w:t> </w:t>
            </w:r>
          </w:p>
        </w:tc>
        <w:tc>
          <w:tcPr>
            <w:tcW w:w="4101" w:type="dxa"/>
            <w:tcBorders>
              <w:top w:val="nil"/>
              <w:left w:val="nil"/>
              <w:bottom w:val="nil"/>
              <w:right w:val="nil"/>
            </w:tcBorders>
            <w:shd w:val="clear" w:color="000000" w:fill="FFFFFF"/>
            <w:noWrap/>
            <w:vAlign w:val="bottom"/>
            <w:hideMark/>
          </w:tcPr>
          <w:p w14:paraId="60CB67D6" w14:textId="77777777" w:rsidR="00AF2D01" w:rsidRPr="009F3766" w:rsidRDefault="00AF2D01" w:rsidP="00B6189D">
            <w:pPr>
              <w:rPr>
                <w:rFonts w:eastAsia="Times New Roman"/>
                <w:color w:val="000000"/>
                <w:lang w:val="tr-TR" w:eastAsia="tr-TR"/>
              </w:rPr>
            </w:pPr>
            <w:r w:rsidRPr="009F3766">
              <w:rPr>
                <w:rFonts w:eastAsia="Times New Roman"/>
                <w:color w:val="000000"/>
                <w:lang w:val="tr-TR" w:eastAsia="tr-TR"/>
              </w:rPr>
              <w:t> </w:t>
            </w:r>
          </w:p>
        </w:tc>
      </w:tr>
      <w:tr w:rsidR="00AF2D01" w:rsidRPr="009F3766" w14:paraId="57E567CC" w14:textId="77777777" w:rsidTr="00B6189D">
        <w:trPr>
          <w:trHeight w:val="300"/>
        </w:trPr>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09E452" w14:textId="77777777" w:rsidR="00AF2D01" w:rsidRPr="009F3766" w:rsidRDefault="00AF2D01" w:rsidP="00B6189D">
            <w:pPr>
              <w:jc w:val="center"/>
              <w:rPr>
                <w:rFonts w:eastAsia="Times New Roman"/>
                <w:b/>
                <w:bCs/>
                <w:color w:val="000000"/>
                <w:lang w:eastAsia="tr-TR"/>
              </w:rPr>
            </w:pPr>
            <w:r w:rsidRPr="009F3766">
              <w:rPr>
                <w:rFonts w:eastAsia="Times New Roman"/>
                <w:b/>
                <w:bCs/>
                <w:color w:val="000000"/>
                <w:lang w:eastAsia="tr-TR"/>
              </w:rPr>
              <w:t>TARİHİ</w:t>
            </w:r>
          </w:p>
        </w:tc>
        <w:tc>
          <w:tcPr>
            <w:tcW w:w="1649" w:type="dxa"/>
            <w:tcBorders>
              <w:top w:val="single" w:sz="4" w:space="0" w:color="auto"/>
              <w:left w:val="nil"/>
              <w:bottom w:val="single" w:sz="4" w:space="0" w:color="auto"/>
              <w:right w:val="single" w:sz="4" w:space="0" w:color="auto"/>
            </w:tcBorders>
            <w:shd w:val="clear" w:color="000000" w:fill="FFFFFF"/>
            <w:noWrap/>
            <w:vAlign w:val="bottom"/>
            <w:hideMark/>
          </w:tcPr>
          <w:p w14:paraId="7B88E172" w14:textId="77777777" w:rsidR="00AF2D01" w:rsidRPr="009F3766" w:rsidRDefault="00AF2D01" w:rsidP="00B6189D">
            <w:pPr>
              <w:jc w:val="center"/>
              <w:rPr>
                <w:rFonts w:eastAsia="Times New Roman"/>
                <w:b/>
                <w:bCs/>
                <w:color w:val="000000"/>
                <w:lang w:eastAsia="tr-TR"/>
              </w:rPr>
            </w:pPr>
            <w:r w:rsidRPr="009F3766">
              <w:rPr>
                <w:rFonts w:eastAsia="Times New Roman"/>
                <w:b/>
                <w:bCs/>
                <w:color w:val="000000"/>
                <w:lang w:eastAsia="tr-TR"/>
              </w:rPr>
              <w:t>KARAR NO</w:t>
            </w:r>
          </w:p>
        </w:tc>
        <w:tc>
          <w:tcPr>
            <w:tcW w:w="4101" w:type="dxa"/>
            <w:tcBorders>
              <w:top w:val="single" w:sz="4" w:space="0" w:color="auto"/>
              <w:left w:val="nil"/>
              <w:bottom w:val="single" w:sz="4" w:space="0" w:color="auto"/>
              <w:right w:val="single" w:sz="4" w:space="0" w:color="auto"/>
            </w:tcBorders>
            <w:shd w:val="clear" w:color="000000" w:fill="FFFFFF"/>
            <w:noWrap/>
            <w:vAlign w:val="bottom"/>
            <w:hideMark/>
          </w:tcPr>
          <w:p w14:paraId="4D3DD371" w14:textId="77777777" w:rsidR="00AF2D01" w:rsidRPr="009F3766" w:rsidRDefault="00AF2D01" w:rsidP="00B6189D">
            <w:pPr>
              <w:jc w:val="center"/>
              <w:rPr>
                <w:rFonts w:eastAsia="Times New Roman"/>
                <w:b/>
                <w:bCs/>
                <w:color w:val="000000"/>
                <w:lang w:eastAsia="tr-TR"/>
              </w:rPr>
            </w:pPr>
            <w:r w:rsidRPr="009F3766">
              <w:rPr>
                <w:rFonts w:eastAsia="Times New Roman"/>
                <w:b/>
                <w:bCs/>
                <w:color w:val="000000"/>
                <w:lang w:eastAsia="tr-TR"/>
              </w:rPr>
              <w:t>AÇIKLAMA</w:t>
            </w:r>
          </w:p>
        </w:tc>
      </w:tr>
      <w:tr w:rsidR="00AF2D01" w:rsidRPr="009F3766" w14:paraId="354E87FD" w14:textId="77777777" w:rsidTr="00B6189D">
        <w:trPr>
          <w:trHeight w:val="300"/>
        </w:trPr>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CBDD78" w14:textId="77777777" w:rsidR="00AF2D01" w:rsidRPr="009F3766" w:rsidRDefault="00AF2D01" w:rsidP="00B6189D">
            <w:pPr>
              <w:jc w:val="center"/>
              <w:rPr>
                <w:rFonts w:eastAsia="Times New Roman"/>
                <w:bCs/>
                <w:color w:val="000000"/>
                <w:lang w:eastAsia="tr-TR"/>
              </w:rPr>
            </w:pPr>
            <w:r w:rsidRPr="009F3766">
              <w:rPr>
                <w:rFonts w:eastAsia="Times New Roman"/>
                <w:bCs/>
                <w:color w:val="000000"/>
                <w:lang w:eastAsia="tr-TR"/>
              </w:rPr>
              <w:t>08.01.2013</w:t>
            </w:r>
          </w:p>
        </w:tc>
        <w:tc>
          <w:tcPr>
            <w:tcW w:w="1649" w:type="dxa"/>
            <w:tcBorders>
              <w:top w:val="single" w:sz="4" w:space="0" w:color="auto"/>
              <w:left w:val="nil"/>
              <w:bottom w:val="single" w:sz="4" w:space="0" w:color="auto"/>
              <w:right w:val="single" w:sz="4" w:space="0" w:color="auto"/>
            </w:tcBorders>
            <w:shd w:val="clear" w:color="000000" w:fill="FFFFFF"/>
            <w:noWrap/>
            <w:vAlign w:val="bottom"/>
          </w:tcPr>
          <w:p w14:paraId="25FC0EB3" w14:textId="77777777" w:rsidR="00AF2D01" w:rsidRPr="009F3766" w:rsidRDefault="00AF2D01" w:rsidP="00B6189D">
            <w:pPr>
              <w:jc w:val="center"/>
              <w:rPr>
                <w:rFonts w:eastAsia="Times New Roman"/>
                <w:bCs/>
                <w:color w:val="000000"/>
                <w:lang w:eastAsia="tr-TR"/>
              </w:rPr>
            </w:pPr>
            <w:r w:rsidRPr="009F3766">
              <w:rPr>
                <w:rFonts w:eastAsia="Times New Roman"/>
                <w:bCs/>
                <w:color w:val="000000"/>
                <w:lang w:eastAsia="tr-TR"/>
              </w:rPr>
              <w:t>2013-1</w:t>
            </w:r>
          </w:p>
        </w:tc>
        <w:tc>
          <w:tcPr>
            <w:tcW w:w="4101" w:type="dxa"/>
            <w:tcBorders>
              <w:top w:val="single" w:sz="4" w:space="0" w:color="auto"/>
              <w:left w:val="nil"/>
              <w:bottom w:val="single" w:sz="4" w:space="0" w:color="auto"/>
              <w:right w:val="single" w:sz="4" w:space="0" w:color="auto"/>
            </w:tcBorders>
            <w:shd w:val="clear" w:color="000000" w:fill="FFFFFF"/>
            <w:noWrap/>
            <w:vAlign w:val="bottom"/>
          </w:tcPr>
          <w:p w14:paraId="51CCB527" w14:textId="77777777" w:rsidR="00AF2D01" w:rsidRPr="009F3766" w:rsidRDefault="00AF2D01" w:rsidP="00B6189D">
            <w:pPr>
              <w:rPr>
                <w:rFonts w:eastAsia="Times New Roman"/>
                <w:bCs/>
                <w:color w:val="000000"/>
                <w:lang w:eastAsia="tr-TR"/>
              </w:rPr>
            </w:pPr>
            <w:proofErr w:type="spellStart"/>
            <w:r w:rsidRPr="009F3766">
              <w:rPr>
                <w:rFonts w:eastAsia="Times New Roman"/>
                <w:bCs/>
                <w:color w:val="000000"/>
                <w:lang w:eastAsia="tr-TR"/>
              </w:rPr>
              <w:t>Yönerge</w:t>
            </w:r>
            <w:proofErr w:type="spellEnd"/>
          </w:p>
        </w:tc>
      </w:tr>
      <w:tr w:rsidR="00AF2D01" w:rsidRPr="009F3766" w14:paraId="06D190A7" w14:textId="77777777" w:rsidTr="00B6189D">
        <w:trPr>
          <w:trHeight w:val="300"/>
        </w:trPr>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C3C130" w14:textId="77777777" w:rsidR="00AF2D01" w:rsidRPr="009F3766" w:rsidRDefault="00AF2D01" w:rsidP="00B6189D">
            <w:pPr>
              <w:jc w:val="center"/>
              <w:rPr>
                <w:rFonts w:eastAsia="Times New Roman"/>
                <w:bCs/>
                <w:color w:val="000000"/>
                <w:lang w:eastAsia="tr-TR"/>
              </w:rPr>
            </w:pPr>
            <w:r w:rsidRPr="009F3766">
              <w:rPr>
                <w:rFonts w:eastAsia="Times New Roman"/>
                <w:color w:val="000000"/>
                <w:lang w:val="tr-TR"/>
              </w:rPr>
              <w:t xml:space="preserve">21.12.2017  </w:t>
            </w:r>
          </w:p>
        </w:tc>
        <w:tc>
          <w:tcPr>
            <w:tcW w:w="1649" w:type="dxa"/>
            <w:tcBorders>
              <w:top w:val="single" w:sz="4" w:space="0" w:color="auto"/>
              <w:left w:val="nil"/>
              <w:bottom w:val="single" w:sz="4" w:space="0" w:color="auto"/>
              <w:right w:val="single" w:sz="4" w:space="0" w:color="auto"/>
            </w:tcBorders>
            <w:shd w:val="clear" w:color="000000" w:fill="FFFFFF"/>
            <w:noWrap/>
            <w:vAlign w:val="bottom"/>
          </w:tcPr>
          <w:p w14:paraId="10D724D5" w14:textId="77777777" w:rsidR="00AF2D01" w:rsidRPr="009F3766" w:rsidRDefault="00AF2D01" w:rsidP="00B6189D">
            <w:pPr>
              <w:jc w:val="center"/>
              <w:rPr>
                <w:rFonts w:eastAsia="Times New Roman"/>
                <w:bCs/>
                <w:color w:val="000000"/>
                <w:lang w:eastAsia="tr-TR"/>
              </w:rPr>
            </w:pPr>
            <w:r w:rsidRPr="009F3766">
              <w:rPr>
                <w:rFonts w:eastAsia="Times New Roman"/>
                <w:bCs/>
                <w:color w:val="000000"/>
                <w:lang w:eastAsia="tr-TR"/>
              </w:rPr>
              <w:t>2017-16</w:t>
            </w:r>
          </w:p>
        </w:tc>
        <w:tc>
          <w:tcPr>
            <w:tcW w:w="4101" w:type="dxa"/>
            <w:tcBorders>
              <w:top w:val="single" w:sz="4" w:space="0" w:color="auto"/>
              <w:left w:val="nil"/>
              <w:bottom w:val="single" w:sz="4" w:space="0" w:color="auto"/>
              <w:right w:val="single" w:sz="4" w:space="0" w:color="auto"/>
            </w:tcBorders>
            <w:shd w:val="clear" w:color="000000" w:fill="FFFFFF"/>
            <w:noWrap/>
            <w:vAlign w:val="bottom"/>
          </w:tcPr>
          <w:p w14:paraId="28ACC36A" w14:textId="77777777" w:rsidR="00AF2D01" w:rsidRPr="009F3766" w:rsidRDefault="00AF2D01" w:rsidP="00B6189D">
            <w:pPr>
              <w:rPr>
                <w:rFonts w:eastAsia="Times New Roman"/>
                <w:bCs/>
                <w:color w:val="000000"/>
                <w:lang w:eastAsia="tr-TR"/>
              </w:rPr>
            </w:pPr>
            <w:proofErr w:type="spellStart"/>
            <w:r w:rsidRPr="009F3766">
              <w:rPr>
                <w:rFonts w:eastAsia="Times New Roman"/>
                <w:bCs/>
                <w:color w:val="000000"/>
                <w:lang w:eastAsia="tr-TR"/>
              </w:rPr>
              <w:t>Yönerge</w:t>
            </w:r>
            <w:proofErr w:type="spellEnd"/>
            <w:r w:rsidRPr="009F3766">
              <w:rPr>
                <w:rFonts w:eastAsia="Times New Roman"/>
                <w:bCs/>
                <w:color w:val="000000"/>
                <w:lang w:eastAsia="tr-TR"/>
              </w:rPr>
              <w:t xml:space="preserve"> </w:t>
            </w:r>
            <w:proofErr w:type="spellStart"/>
            <w:r w:rsidRPr="009F3766">
              <w:rPr>
                <w:rFonts w:eastAsia="Times New Roman"/>
                <w:bCs/>
                <w:color w:val="000000"/>
                <w:lang w:eastAsia="tr-TR"/>
              </w:rPr>
              <w:t>değişikliği</w:t>
            </w:r>
            <w:proofErr w:type="spellEnd"/>
          </w:p>
        </w:tc>
      </w:tr>
    </w:tbl>
    <w:p w14:paraId="30A713A9" w14:textId="77777777" w:rsidR="00AF2D01" w:rsidRDefault="00AF2D01" w:rsidP="00AF2D01">
      <w:pPr>
        <w:ind w:right="43"/>
        <w:textAlignment w:val="baseline"/>
        <w:rPr>
          <w:rFonts w:eastAsia="Times New Roman"/>
          <w:b/>
          <w:color w:val="000000"/>
          <w:spacing w:val="-3"/>
          <w:sz w:val="24"/>
          <w:lang w:val="tr-TR"/>
        </w:rPr>
      </w:pPr>
    </w:p>
    <w:p w14:paraId="1FF398B1" w14:textId="77777777" w:rsidR="00A153CF" w:rsidRPr="00AF2D01" w:rsidRDefault="00A153CF" w:rsidP="00AF2D01"/>
    <w:sectPr w:rsidR="00A153CF" w:rsidRPr="00AF2D01" w:rsidSect="0035339C">
      <w:headerReference w:type="default" r:id="rId8"/>
      <w:footerReference w:type="default" r:id="rId9"/>
      <w:pgSz w:w="11906" w:h="16838"/>
      <w:pgMar w:top="1417" w:right="1417" w:bottom="1417" w:left="1417" w:header="283"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DB3D9" w16cid:durableId="271C8A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6E3E" w14:textId="77777777" w:rsidR="00363A27" w:rsidRDefault="00363A27" w:rsidP="00552004">
      <w:r>
        <w:separator/>
      </w:r>
    </w:p>
  </w:endnote>
  <w:endnote w:type="continuationSeparator" w:id="0">
    <w:p w14:paraId="62CC2631" w14:textId="77777777" w:rsidR="00363A27" w:rsidRDefault="00363A27" w:rsidP="0055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062"/>
    </w:tblGrid>
    <w:tr w:rsidR="009561E8" w:rsidRPr="00135586" w14:paraId="242A21CA" w14:textId="77777777" w:rsidTr="00DA4706">
      <w:trPr>
        <w:trHeight w:val="416"/>
      </w:trPr>
      <w:tc>
        <w:tcPr>
          <w:tcW w:w="5000" w:type="pct"/>
          <w:tcBorders>
            <w:top w:val="single" w:sz="4" w:space="0" w:color="auto"/>
            <w:left w:val="single" w:sz="4" w:space="0" w:color="auto"/>
            <w:bottom w:val="single" w:sz="4" w:space="0" w:color="auto"/>
            <w:right w:val="single" w:sz="4" w:space="0" w:color="auto"/>
          </w:tcBorders>
          <w:hideMark/>
        </w:tcPr>
        <w:p w14:paraId="04A0B41B" w14:textId="1D006686" w:rsidR="009561E8" w:rsidRPr="00135586" w:rsidRDefault="0035339C" w:rsidP="006E4CDD">
          <w:pPr>
            <w:jc w:val="center"/>
            <w:rPr>
              <w:color w:val="FF0000"/>
              <w:sz w:val="32"/>
              <w:szCs w:val="40"/>
            </w:rPr>
          </w:pPr>
          <w:r>
            <w:rPr>
              <w:color w:val="FF0000"/>
              <w:sz w:val="32"/>
              <w:szCs w:val="40"/>
            </w:rPr>
            <w:t>TASNİF DIŞI</w:t>
          </w:r>
        </w:p>
      </w:tc>
    </w:tr>
  </w:tbl>
  <w:p w14:paraId="35C5B00C" w14:textId="77777777" w:rsidR="002934E3" w:rsidRDefault="002934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7C59" w14:textId="77777777" w:rsidR="00363A27" w:rsidRDefault="00363A27" w:rsidP="00552004">
      <w:r>
        <w:separator/>
      </w:r>
    </w:p>
  </w:footnote>
  <w:footnote w:type="continuationSeparator" w:id="0">
    <w:p w14:paraId="3EFA4636" w14:textId="77777777" w:rsidR="00363A27" w:rsidRDefault="00363A27" w:rsidP="0055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29"/>
      <w:gridCol w:w="1841"/>
      <w:gridCol w:w="1695"/>
      <w:gridCol w:w="2241"/>
      <w:gridCol w:w="1146"/>
    </w:tblGrid>
    <w:tr w:rsidR="0072127A" w:rsidRPr="00855C82" w14:paraId="1DBE3E9E" w14:textId="77777777" w:rsidTr="001D0622">
      <w:trPr>
        <w:cantSplit/>
        <w:trHeight w:val="567"/>
        <w:jc w:val="center"/>
      </w:trPr>
      <w:tc>
        <w:tcPr>
          <w:tcW w:w="1176" w:type="pct"/>
          <w:vMerge w:val="restart"/>
          <w:shd w:val="clear" w:color="auto" w:fill="auto"/>
          <w:vAlign w:val="center"/>
        </w:tcPr>
        <w:p w14:paraId="35E45E4D" w14:textId="77777777" w:rsidR="0072127A" w:rsidRPr="00855C82" w:rsidRDefault="0072127A" w:rsidP="00C95352">
          <w:pPr>
            <w:ind w:right="339"/>
            <w:rPr>
              <w:rFonts w:eastAsia="Batang"/>
              <w:lang w:eastAsia="ko-KR"/>
            </w:rPr>
          </w:pPr>
          <w:r>
            <w:rPr>
              <w:noProof/>
              <w:lang w:eastAsia="tr-TR"/>
            </w:rPr>
            <w:drawing>
              <wp:inline distT="0" distB="0" distL="0" distR="0" wp14:anchorId="3B9AFB90" wp14:editId="43B19CED">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75" cy="721097"/>
                        </a:xfrm>
                        <a:prstGeom prst="rect">
                          <a:avLst/>
                        </a:prstGeom>
                        <a:noFill/>
                        <a:ln>
                          <a:noFill/>
                        </a:ln>
                      </pic:spPr>
                    </pic:pic>
                  </a:graphicData>
                </a:graphic>
              </wp:inline>
            </w:drawing>
          </w:r>
        </w:p>
      </w:tc>
      <w:tc>
        <w:tcPr>
          <w:tcW w:w="3824" w:type="pct"/>
          <w:gridSpan w:val="4"/>
          <w:tcBorders>
            <w:bottom w:val="single" w:sz="8" w:space="0" w:color="auto"/>
          </w:tcBorders>
          <w:shd w:val="clear" w:color="auto" w:fill="auto"/>
          <w:vAlign w:val="center"/>
        </w:tcPr>
        <w:p w14:paraId="15028BEA" w14:textId="77F94CEF" w:rsidR="0072127A" w:rsidRPr="00C86D0B" w:rsidRDefault="0072127A" w:rsidP="002B3311">
          <w:pPr>
            <w:jc w:val="center"/>
            <w:rPr>
              <w:rFonts w:eastAsia="Batang"/>
              <w:sz w:val="24"/>
              <w:lang w:eastAsia="ko-KR"/>
            </w:rPr>
          </w:pPr>
          <w:r w:rsidRPr="0072127A">
            <w:rPr>
              <w:rFonts w:eastAsia="Batang"/>
              <w:sz w:val="28"/>
              <w:lang w:eastAsia="ko-KR"/>
            </w:rPr>
            <w:t xml:space="preserve">TED ÜNİVERSİTESİ </w:t>
          </w:r>
          <w:r w:rsidR="002B3311">
            <w:rPr>
              <w:rFonts w:eastAsia="Batang"/>
              <w:sz w:val="28"/>
              <w:lang w:eastAsia="ko-KR"/>
            </w:rPr>
            <w:t>AYŞE ILICAK KÜTÜPHANESİ</w:t>
          </w:r>
        </w:p>
      </w:tc>
    </w:tr>
    <w:tr w:rsidR="0072127A" w:rsidRPr="00855C82" w14:paraId="37A9FF35" w14:textId="77777777" w:rsidTr="001D0622">
      <w:trPr>
        <w:cantSplit/>
        <w:trHeight w:val="306"/>
        <w:jc w:val="center"/>
      </w:trPr>
      <w:tc>
        <w:tcPr>
          <w:tcW w:w="1176" w:type="pct"/>
          <w:vMerge/>
          <w:shd w:val="clear" w:color="auto" w:fill="auto"/>
        </w:tcPr>
        <w:p w14:paraId="2674E620" w14:textId="77777777" w:rsidR="0072127A" w:rsidRPr="00855C82" w:rsidRDefault="0072127A" w:rsidP="0072127A">
          <w:pPr>
            <w:spacing w:line="360" w:lineRule="auto"/>
            <w:rPr>
              <w:rFonts w:eastAsia="Batang"/>
              <w:lang w:eastAsia="ko-KR"/>
            </w:rPr>
          </w:pPr>
        </w:p>
      </w:tc>
      <w:tc>
        <w:tcPr>
          <w:tcW w:w="1017" w:type="pct"/>
          <w:shd w:val="solid" w:color="D9D9D9" w:themeColor="background1" w:themeShade="D9" w:fill="E0E0E0"/>
          <w:vAlign w:val="center"/>
        </w:tcPr>
        <w:p w14:paraId="6DAD3256" w14:textId="77777777" w:rsidR="0072127A" w:rsidRPr="00855C82" w:rsidRDefault="0072127A" w:rsidP="0072127A">
          <w:pPr>
            <w:jc w:val="center"/>
            <w:rPr>
              <w:rFonts w:eastAsia="Batang"/>
              <w:b/>
              <w:lang w:eastAsia="ko-KR"/>
            </w:rPr>
          </w:pPr>
          <w:r w:rsidRPr="00855C82">
            <w:rPr>
              <w:rFonts w:eastAsia="Batang"/>
              <w:b/>
              <w:lang w:eastAsia="ko-KR"/>
            </w:rPr>
            <w:t>Doküman No</w:t>
          </w:r>
        </w:p>
      </w:tc>
      <w:tc>
        <w:tcPr>
          <w:tcW w:w="936" w:type="pct"/>
          <w:shd w:val="solid" w:color="D9D9D9" w:themeColor="background1" w:themeShade="D9" w:fill="E0E0E0"/>
          <w:vAlign w:val="center"/>
        </w:tcPr>
        <w:p w14:paraId="28710FD8" w14:textId="77777777" w:rsidR="0072127A" w:rsidRPr="00855C82" w:rsidRDefault="0072127A" w:rsidP="0072127A">
          <w:pPr>
            <w:jc w:val="center"/>
            <w:rPr>
              <w:rFonts w:eastAsia="Batang"/>
              <w:b/>
              <w:lang w:eastAsia="ko-KR"/>
            </w:rPr>
          </w:pPr>
          <w:r w:rsidRPr="00855C82">
            <w:rPr>
              <w:rFonts w:eastAsia="Batang"/>
              <w:b/>
              <w:lang w:eastAsia="ko-KR"/>
            </w:rPr>
            <w:t>Yayın Tarihi</w:t>
          </w:r>
        </w:p>
      </w:tc>
      <w:tc>
        <w:tcPr>
          <w:tcW w:w="1238" w:type="pct"/>
          <w:shd w:val="solid" w:color="D9D9D9" w:themeColor="background1" w:themeShade="D9" w:fill="E0E0E0"/>
          <w:vAlign w:val="center"/>
        </w:tcPr>
        <w:p w14:paraId="14799C06" w14:textId="77777777" w:rsidR="0072127A" w:rsidRPr="00855C82" w:rsidRDefault="0072127A" w:rsidP="0072127A">
          <w:pPr>
            <w:jc w:val="center"/>
            <w:rPr>
              <w:rFonts w:eastAsia="Batang"/>
              <w:b/>
              <w:lang w:eastAsia="ko-KR"/>
            </w:rPr>
          </w:pPr>
          <w:proofErr w:type="spellStart"/>
          <w:r>
            <w:rPr>
              <w:rFonts w:eastAsia="Batang"/>
              <w:b/>
              <w:lang w:eastAsia="ko-KR"/>
            </w:rPr>
            <w:t>Rev</w:t>
          </w:r>
          <w:proofErr w:type="spellEnd"/>
          <w:r>
            <w:rPr>
              <w:rFonts w:eastAsia="Batang"/>
              <w:b/>
              <w:lang w:eastAsia="ko-KR"/>
            </w:rPr>
            <w:t>. No /</w:t>
          </w:r>
          <w:r w:rsidRPr="00855C82">
            <w:rPr>
              <w:rFonts w:eastAsia="Batang"/>
              <w:b/>
              <w:lang w:eastAsia="ko-KR"/>
            </w:rPr>
            <w:t xml:space="preserve"> </w:t>
          </w:r>
          <w:proofErr w:type="spellStart"/>
          <w:r>
            <w:rPr>
              <w:rFonts w:eastAsia="Batang"/>
              <w:b/>
              <w:lang w:eastAsia="ko-KR"/>
            </w:rPr>
            <w:t>Rev</w:t>
          </w:r>
          <w:proofErr w:type="spellEnd"/>
          <w:r>
            <w:rPr>
              <w:rFonts w:eastAsia="Batang"/>
              <w:b/>
              <w:lang w:eastAsia="ko-KR"/>
            </w:rPr>
            <w:t>. Tarihi</w:t>
          </w:r>
        </w:p>
      </w:tc>
      <w:tc>
        <w:tcPr>
          <w:tcW w:w="633" w:type="pct"/>
          <w:shd w:val="solid" w:color="D9D9D9" w:themeColor="background1" w:themeShade="D9" w:fill="E0E0E0"/>
          <w:vAlign w:val="center"/>
        </w:tcPr>
        <w:p w14:paraId="186361C2" w14:textId="77777777" w:rsidR="0072127A" w:rsidRPr="00855C82" w:rsidRDefault="0072127A" w:rsidP="0072127A">
          <w:pPr>
            <w:jc w:val="center"/>
            <w:rPr>
              <w:rFonts w:eastAsia="Batang"/>
              <w:b/>
              <w:lang w:eastAsia="ko-KR"/>
            </w:rPr>
          </w:pPr>
          <w:r w:rsidRPr="00855C82">
            <w:rPr>
              <w:rFonts w:eastAsia="Batang"/>
              <w:b/>
              <w:lang w:eastAsia="ko-KR"/>
            </w:rPr>
            <w:t>Sayfa No</w:t>
          </w:r>
        </w:p>
      </w:tc>
    </w:tr>
    <w:tr w:rsidR="0072127A" w:rsidRPr="00855C82" w14:paraId="0919BE02" w14:textId="77777777" w:rsidTr="001D0622">
      <w:trPr>
        <w:cantSplit/>
        <w:trHeight w:val="485"/>
        <w:jc w:val="center"/>
      </w:trPr>
      <w:tc>
        <w:tcPr>
          <w:tcW w:w="1176" w:type="pct"/>
          <w:vMerge/>
          <w:shd w:val="clear" w:color="auto" w:fill="auto"/>
        </w:tcPr>
        <w:p w14:paraId="0FB062C8" w14:textId="77777777" w:rsidR="0072127A" w:rsidRPr="00855C82" w:rsidRDefault="0072127A" w:rsidP="0072127A">
          <w:pPr>
            <w:spacing w:line="360" w:lineRule="auto"/>
            <w:rPr>
              <w:rFonts w:eastAsia="Batang"/>
              <w:lang w:eastAsia="ko-KR"/>
            </w:rPr>
          </w:pPr>
        </w:p>
      </w:tc>
      <w:tc>
        <w:tcPr>
          <w:tcW w:w="1017" w:type="pct"/>
          <w:vAlign w:val="center"/>
        </w:tcPr>
        <w:p w14:paraId="7CCA53EA" w14:textId="4F0E5043" w:rsidR="0072127A" w:rsidRPr="00113123" w:rsidRDefault="00860D9D" w:rsidP="002B3311">
          <w:pPr>
            <w:jc w:val="center"/>
            <w:rPr>
              <w:rFonts w:eastAsia="Batang"/>
              <w:lang w:eastAsia="ko-KR"/>
            </w:rPr>
          </w:pPr>
          <w:r>
            <w:rPr>
              <w:rFonts w:eastAsia="Batang"/>
              <w:lang w:eastAsia="ko-KR"/>
            </w:rPr>
            <w:t>KYS-YN-2</w:t>
          </w:r>
          <w:r w:rsidR="002B3311">
            <w:rPr>
              <w:rFonts w:eastAsia="Batang"/>
              <w:lang w:eastAsia="ko-KR"/>
            </w:rPr>
            <w:t>9</w:t>
          </w:r>
        </w:p>
      </w:tc>
      <w:tc>
        <w:tcPr>
          <w:tcW w:w="936" w:type="pct"/>
          <w:vAlign w:val="center"/>
        </w:tcPr>
        <w:p w14:paraId="79024039" w14:textId="55115B24" w:rsidR="0072127A" w:rsidRPr="00113123" w:rsidRDefault="002B3311" w:rsidP="002B3311">
          <w:pPr>
            <w:jc w:val="center"/>
            <w:rPr>
              <w:rFonts w:eastAsia="Batang"/>
              <w:lang w:eastAsia="ko-KR"/>
            </w:rPr>
          </w:pPr>
          <w:r>
            <w:rPr>
              <w:rFonts w:eastAsia="Batang"/>
              <w:lang w:eastAsia="ko-KR"/>
            </w:rPr>
            <w:t>08</w:t>
          </w:r>
          <w:r w:rsidR="0072127A" w:rsidRPr="00113123">
            <w:rPr>
              <w:rFonts w:eastAsia="Batang"/>
              <w:lang w:eastAsia="ko-KR"/>
            </w:rPr>
            <w:t>.</w:t>
          </w:r>
          <w:r>
            <w:rPr>
              <w:rFonts w:eastAsia="Batang"/>
              <w:lang w:eastAsia="ko-KR"/>
            </w:rPr>
            <w:t>01</w:t>
          </w:r>
          <w:r w:rsidR="0072127A" w:rsidRPr="00113123">
            <w:rPr>
              <w:rFonts w:eastAsia="Batang"/>
              <w:lang w:eastAsia="ko-KR"/>
            </w:rPr>
            <w:t>.20</w:t>
          </w:r>
          <w:r>
            <w:rPr>
              <w:rFonts w:eastAsia="Batang"/>
              <w:lang w:eastAsia="ko-KR"/>
            </w:rPr>
            <w:t>13</w:t>
          </w:r>
        </w:p>
      </w:tc>
      <w:tc>
        <w:tcPr>
          <w:tcW w:w="1238" w:type="pct"/>
          <w:shd w:val="clear" w:color="auto" w:fill="auto"/>
          <w:vAlign w:val="center"/>
        </w:tcPr>
        <w:p w14:paraId="6666D399" w14:textId="7C82E2B7" w:rsidR="0072127A" w:rsidRPr="00855C82" w:rsidRDefault="002B3311" w:rsidP="002B3311">
          <w:pPr>
            <w:jc w:val="center"/>
            <w:rPr>
              <w:rFonts w:eastAsia="Batang"/>
              <w:lang w:eastAsia="ko-KR"/>
            </w:rPr>
          </w:pPr>
          <w:r>
            <w:rPr>
              <w:rFonts w:eastAsia="Batang"/>
              <w:lang w:eastAsia="ko-KR"/>
            </w:rPr>
            <w:t>1</w:t>
          </w:r>
          <w:r w:rsidR="00AD743C" w:rsidRPr="00CC24F8">
            <w:rPr>
              <w:rFonts w:eastAsia="Batang"/>
              <w:lang w:eastAsia="ko-KR"/>
            </w:rPr>
            <w:t xml:space="preserve"> / </w:t>
          </w:r>
          <w:r>
            <w:rPr>
              <w:rFonts w:eastAsia="Batang"/>
              <w:lang w:eastAsia="ko-KR"/>
            </w:rPr>
            <w:t>21.12.2017</w:t>
          </w:r>
        </w:p>
      </w:tc>
      <w:tc>
        <w:tcPr>
          <w:tcW w:w="633" w:type="pct"/>
          <w:vAlign w:val="center"/>
        </w:tcPr>
        <w:p w14:paraId="11D08F65" w14:textId="6FBF8CED" w:rsidR="0072127A" w:rsidRPr="00855C82" w:rsidRDefault="0072127A" w:rsidP="0072127A">
          <w:pPr>
            <w:jc w:val="center"/>
            <w:rPr>
              <w:rFonts w:eastAsia="Batang"/>
              <w:lang w:eastAsia="ko-KR"/>
            </w:rPr>
          </w:pPr>
          <w:r w:rsidRPr="00855C82">
            <w:rPr>
              <w:rFonts w:eastAsia="Batang"/>
              <w:lang w:eastAsia="ko-KR"/>
            </w:rPr>
            <w:fldChar w:fldCharType="begin"/>
          </w:r>
          <w:r w:rsidRPr="00855C82">
            <w:rPr>
              <w:rFonts w:eastAsia="Batang"/>
              <w:lang w:eastAsia="ko-KR"/>
            </w:rPr>
            <w:instrText>PAGE</w:instrText>
          </w:r>
          <w:r w:rsidRPr="00855C82">
            <w:rPr>
              <w:rFonts w:eastAsia="Batang"/>
              <w:lang w:eastAsia="ko-KR"/>
            </w:rPr>
            <w:fldChar w:fldCharType="separate"/>
          </w:r>
          <w:r w:rsidR="00AF2D01">
            <w:rPr>
              <w:rFonts w:eastAsia="Batang"/>
              <w:noProof/>
              <w:lang w:eastAsia="ko-KR"/>
            </w:rPr>
            <w:t>7</w:t>
          </w:r>
          <w:r w:rsidRPr="00855C82">
            <w:rPr>
              <w:rFonts w:eastAsia="Batang"/>
              <w:lang w:eastAsia="ko-KR"/>
            </w:rPr>
            <w:fldChar w:fldCharType="end"/>
          </w:r>
          <w:r w:rsidRPr="00855C82">
            <w:rPr>
              <w:rFonts w:eastAsia="Batang"/>
              <w:lang w:eastAsia="ko-KR"/>
            </w:rPr>
            <w:t xml:space="preserve"> / </w:t>
          </w:r>
          <w:r w:rsidRPr="00855C82">
            <w:rPr>
              <w:rFonts w:eastAsia="Batang"/>
              <w:lang w:eastAsia="ko-KR"/>
            </w:rPr>
            <w:fldChar w:fldCharType="begin"/>
          </w:r>
          <w:r w:rsidRPr="00855C82">
            <w:rPr>
              <w:rFonts w:eastAsia="Batang"/>
              <w:lang w:eastAsia="ko-KR"/>
            </w:rPr>
            <w:instrText>NUMPAGES</w:instrText>
          </w:r>
          <w:r w:rsidRPr="00855C82">
            <w:rPr>
              <w:rFonts w:eastAsia="Batang"/>
              <w:lang w:eastAsia="ko-KR"/>
            </w:rPr>
            <w:fldChar w:fldCharType="separate"/>
          </w:r>
          <w:r w:rsidR="00AF2D01">
            <w:rPr>
              <w:rFonts w:eastAsia="Batang"/>
              <w:noProof/>
              <w:lang w:eastAsia="ko-KR"/>
            </w:rPr>
            <w:t>7</w:t>
          </w:r>
          <w:r w:rsidRPr="00855C82">
            <w:rPr>
              <w:rFonts w:eastAsia="Batang"/>
              <w:lang w:eastAsia="ko-KR"/>
            </w:rPr>
            <w:fldChar w:fldCharType="end"/>
          </w:r>
        </w:p>
      </w:tc>
    </w:tr>
  </w:tbl>
  <w:p w14:paraId="410B9BC4" w14:textId="77777777" w:rsidR="00911556" w:rsidRDefault="009115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5F"/>
    <w:multiLevelType w:val="hybridMultilevel"/>
    <w:tmpl w:val="2CB20728"/>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37FBB"/>
    <w:multiLevelType w:val="multilevel"/>
    <w:tmpl w:val="D6EEF77A"/>
    <w:lvl w:ilvl="0">
      <w:start w:val="7"/>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C3121"/>
    <w:multiLevelType w:val="hybridMultilevel"/>
    <w:tmpl w:val="0D386DAA"/>
    <w:lvl w:ilvl="0" w:tplc="40D0EEA0">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86433"/>
    <w:multiLevelType w:val="hybridMultilevel"/>
    <w:tmpl w:val="2CB20728"/>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1C1C0A"/>
    <w:multiLevelType w:val="multilevel"/>
    <w:tmpl w:val="C598E57C"/>
    <w:lvl w:ilvl="0">
      <w:start w:val="3"/>
      <w:numFmt w:val="lowerLetter"/>
      <w:lvlText w:val="%1)"/>
      <w:lvlJc w:val="left"/>
      <w:pPr>
        <w:tabs>
          <w:tab w:val="left" w:pos="576"/>
        </w:tabs>
        <w:ind w:left="720"/>
      </w:pPr>
      <w:rPr>
        <w:rFonts w:ascii="Times New Roman" w:eastAsia="Times New Roman" w:hAnsi="Times New Roman"/>
        <w:i/>
        <w:strike w:val="0"/>
        <w:color w:val="000000"/>
        <w:spacing w:val="0"/>
        <w:w w:val="100"/>
        <w:sz w:val="24"/>
        <w:u w:val="single"/>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F63EC"/>
    <w:multiLevelType w:val="hybridMultilevel"/>
    <w:tmpl w:val="EBB2888C"/>
    <w:lvl w:ilvl="0" w:tplc="EF4A6ED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067CB2"/>
    <w:multiLevelType w:val="hybridMultilevel"/>
    <w:tmpl w:val="FF6C8DE6"/>
    <w:lvl w:ilvl="0" w:tplc="9FE6E63C">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6D3BC9"/>
    <w:multiLevelType w:val="hybridMultilevel"/>
    <w:tmpl w:val="B4580BDA"/>
    <w:lvl w:ilvl="0" w:tplc="156AE77C">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E9C16BD"/>
    <w:multiLevelType w:val="multilevel"/>
    <w:tmpl w:val="2A0EBD5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31CFC"/>
    <w:multiLevelType w:val="hybridMultilevel"/>
    <w:tmpl w:val="2CB20728"/>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923CC7"/>
    <w:multiLevelType w:val="hybridMultilevel"/>
    <w:tmpl w:val="B9BE4600"/>
    <w:lvl w:ilvl="0" w:tplc="7EC4C4AA">
      <w:start w:val="2"/>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9C00858"/>
    <w:multiLevelType w:val="multilevel"/>
    <w:tmpl w:val="B6BCE9B4"/>
    <w:lvl w:ilvl="0">
      <w:start w:val="4"/>
      <w:numFmt w:val="lowerLetter"/>
      <w:lvlText w:val="%1)"/>
      <w:lvlJc w:val="left"/>
      <w:pPr>
        <w:tabs>
          <w:tab w:val="left" w:pos="576"/>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6A2368"/>
    <w:multiLevelType w:val="multilevel"/>
    <w:tmpl w:val="E62CD8A0"/>
    <w:lvl w:ilvl="0">
      <w:start w:val="1"/>
      <w:numFmt w:val="lowerLetter"/>
      <w:lvlText w:val="%1)"/>
      <w:lvlJc w:val="left"/>
      <w:pPr>
        <w:tabs>
          <w:tab w:val="left" w:pos="576"/>
        </w:tabs>
        <w:ind w:left="720"/>
      </w:pPr>
      <w:rPr>
        <w:rFonts w:ascii="Times New Roman" w:eastAsia="Times New Roman" w:hAnsi="Times New Roman"/>
        <w:i/>
        <w:strike w:val="0"/>
        <w:color w:val="000000"/>
        <w:spacing w:val="0"/>
        <w:w w:val="100"/>
        <w:sz w:val="24"/>
        <w:u w:val="single"/>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9666F4"/>
    <w:multiLevelType w:val="hybridMultilevel"/>
    <w:tmpl w:val="E3E684BA"/>
    <w:lvl w:ilvl="0" w:tplc="FDD0D392">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7F5B0B"/>
    <w:multiLevelType w:val="hybridMultilevel"/>
    <w:tmpl w:val="92E04880"/>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126176"/>
    <w:multiLevelType w:val="hybridMultilevel"/>
    <w:tmpl w:val="2CB20728"/>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D92B4C"/>
    <w:multiLevelType w:val="multilevel"/>
    <w:tmpl w:val="677A304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9416A9"/>
    <w:multiLevelType w:val="hybridMultilevel"/>
    <w:tmpl w:val="F22050F8"/>
    <w:lvl w:ilvl="0" w:tplc="52C4B20E">
      <w:start w:val="2"/>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3E3F31"/>
    <w:multiLevelType w:val="hybridMultilevel"/>
    <w:tmpl w:val="92E04880"/>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CF5151"/>
    <w:multiLevelType w:val="hybridMultilevel"/>
    <w:tmpl w:val="90C2E3B4"/>
    <w:lvl w:ilvl="0" w:tplc="513E4662">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684CC7"/>
    <w:multiLevelType w:val="multilevel"/>
    <w:tmpl w:val="7E1A139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9A0467"/>
    <w:multiLevelType w:val="multilevel"/>
    <w:tmpl w:val="3E26BD9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E37FA3"/>
    <w:multiLevelType w:val="multilevel"/>
    <w:tmpl w:val="A50EB920"/>
    <w:lvl w:ilvl="0">
      <w:start w:val="1"/>
      <w:numFmt w:val="lowerLetter"/>
      <w:lvlText w:val="%1)"/>
      <w:lvlJc w:val="left"/>
      <w:pPr>
        <w:tabs>
          <w:tab w:val="left" w:pos="419"/>
        </w:tabs>
        <w:ind w:left="851"/>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2E482C"/>
    <w:multiLevelType w:val="hybridMultilevel"/>
    <w:tmpl w:val="03E61174"/>
    <w:lvl w:ilvl="0" w:tplc="BFF47AFC">
      <w:start w:val="2"/>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472334"/>
    <w:multiLevelType w:val="hybridMultilevel"/>
    <w:tmpl w:val="6FB04F1A"/>
    <w:lvl w:ilvl="0" w:tplc="870E8E32">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C87792"/>
    <w:multiLevelType w:val="hybridMultilevel"/>
    <w:tmpl w:val="BF7A4DDA"/>
    <w:lvl w:ilvl="0" w:tplc="0F0A679E">
      <w:start w:val="2"/>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63343D"/>
    <w:multiLevelType w:val="hybridMultilevel"/>
    <w:tmpl w:val="72EC5CF6"/>
    <w:lvl w:ilvl="0" w:tplc="8162F9B0">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0B3BF1"/>
    <w:multiLevelType w:val="hybridMultilevel"/>
    <w:tmpl w:val="8C121FEE"/>
    <w:lvl w:ilvl="0" w:tplc="50FC45C2">
      <w:start w:val="2"/>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AB13078"/>
    <w:multiLevelType w:val="hybridMultilevel"/>
    <w:tmpl w:val="618828A6"/>
    <w:lvl w:ilvl="0" w:tplc="E526694A">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AF413E"/>
    <w:multiLevelType w:val="hybridMultilevel"/>
    <w:tmpl w:val="9BFCC08E"/>
    <w:lvl w:ilvl="0" w:tplc="06FC4B26">
      <w:start w:val="3"/>
      <w:numFmt w:val="lowerLetter"/>
      <w:lvlText w:val="%1)"/>
      <w:lvlJc w:val="left"/>
      <w:pPr>
        <w:ind w:left="900" w:hanging="360"/>
      </w:pPr>
      <w:rPr>
        <w:rFonts w:hint="default"/>
        <w:color w:val="00000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0" w15:restartNumberingAfterBreak="0">
    <w:nsid w:val="52C22FC6"/>
    <w:multiLevelType w:val="hybridMultilevel"/>
    <w:tmpl w:val="2CB20728"/>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4819BF"/>
    <w:multiLevelType w:val="hybridMultilevel"/>
    <w:tmpl w:val="D756B7E2"/>
    <w:lvl w:ilvl="0" w:tplc="B6CA05F4">
      <w:start w:val="2"/>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9B48B0"/>
    <w:multiLevelType w:val="hybridMultilevel"/>
    <w:tmpl w:val="AE50DD3C"/>
    <w:lvl w:ilvl="0" w:tplc="B2085364">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FB785F"/>
    <w:multiLevelType w:val="hybridMultilevel"/>
    <w:tmpl w:val="92E04880"/>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23134D"/>
    <w:multiLevelType w:val="multilevel"/>
    <w:tmpl w:val="3566ECCA"/>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C95229"/>
    <w:multiLevelType w:val="multilevel"/>
    <w:tmpl w:val="6B504AE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F617FE"/>
    <w:multiLevelType w:val="hybridMultilevel"/>
    <w:tmpl w:val="36F26E2A"/>
    <w:lvl w:ilvl="0" w:tplc="53B8559C">
      <w:start w:val="2"/>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170DB0"/>
    <w:multiLevelType w:val="multilevel"/>
    <w:tmpl w:val="B510CF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F84BF5"/>
    <w:multiLevelType w:val="hybridMultilevel"/>
    <w:tmpl w:val="92E04880"/>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5C5646"/>
    <w:multiLevelType w:val="multilevel"/>
    <w:tmpl w:val="0A2475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11A57"/>
    <w:multiLevelType w:val="hybridMultilevel"/>
    <w:tmpl w:val="43021F84"/>
    <w:lvl w:ilvl="0" w:tplc="411AE80E">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2" w15:restartNumberingAfterBreak="0">
    <w:nsid w:val="77206515"/>
    <w:multiLevelType w:val="hybridMultilevel"/>
    <w:tmpl w:val="92E04880"/>
    <w:lvl w:ilvl="0" w:tplc="637E36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5832E2"/>
    <w:multiLevelType w:val="multilevel"/>
    <w:tmpl w:val="6EE2749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10058E"/>
    <w:multiLevelType w:val="multilevel"/>
    <w:tmpl w:val="A6DCB07C"/>
    <w:lvl w:ilvl="0">
      <w:start w:val="1"/>
      <w:numFmt w:val="lowerLetter"/>
      <w:lvlText w:val="%1)"/>
      <w:lvlJc w:val="left"/>
      <w:pPr>
        <w:tabs>
          <w:tab w:val="left" w:pos="576"/>
        </w:tabs>
        <w:ind w:left="720"/>
      </w:pPr>
      <w:rPr>
        <w:rFonts w:ascii="Times New Roman" w:eastAsia="Times New Roman" w:hAnsi="Times New Roman"/>
        <w:i/>
        <w:strike w:val="0"/>
        <w:color w:val="000000"/>
        <w:spacing w:val="0"/>
        <w:w w:val="100"/>
        <w:sz w:val="24"/>
        <w:u w:val="single"/>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0"/>
  </w:num>
  <w:num w:numId="3">
    <w:abstractNumId w:val="7"/>
  </w:num>
  <w:num w:numId="4">
    <w:abstractNumId w:val="17"/>
  </w:num>
  <w:num w:numId="5">
    <w:abstractNumId w:val="9"/>
  </w:num>
  <w:num w:numId="6">
    <w:abstractNumId w:val="31"/>
  </w:num>
  <w:num w:numId="7">
    <w:abstractNumId w:val="15"/>
  </w:num>
  <w:num w:numId="8">
    <w:abstractNumId w:val="13"/>
  </w:num>
  <w:num w:numId="9">
    <w:abstractNumId w:val="19"/>
  </w:num>
  <w:num w:numId="10">
    <w:abstractNumId w:val="32"/>
  </w:num>
  <w:num w:numId="11">
    <w:abstractNumId w:val="25"/>
  </w:num>
  <w:num w:numId="12">
    <w:abstractNumId w:val="30"/>
  </w:num>
  <w:num w:numId="13">
    <w:abstractNumId w:val="27"/>
  </w:num>
  <w:num w:numId="14">
    <w:abstractNumId w:val="3"/>
  </w:num>
  <w:num w:numId="15">
    <w:abstractNumId w:val="23"/>
  </w:num>
  <w:num w:numId="16">
    <w:abstractNumId w:val="38"/>
  </w:num>
  <w:num w:numId="17">
    <w:abstractNumId w:val="10"/>
  </w:num>
  <w:num w:numId="18">
    <w:abstractNumId w:val="18"/>
  </w:num>
  <w:num w:numId="19">
    <w:abstractNumId w:val="28"/>
  </w:num>
  <w:num w:numId="20">
    <w:abstractNumId w:val="2"/>
  </w:num>
  <w:num w:numId="21">
    <w:abstractNumId w:val="36"/>
  </w:num>
  <w:num w:numId="22">
    <w:abstractNumId w:val="42"/>
  </w:num>
  <w:num w:numId="23">
    <w:abstractNumId w:val="33"/>
  </w:num>
  <w:num w:numId="24">
    <w:abstractNumId w:val="6"/>
  </w:num>
  <w:num w:numId="25">
    <w:abstractNumId w:val="26"/>
  </w:num>
  <w:num w:numId="26">
    <w:abstractNumId w:val="14"/>
  </w:num>
  <w:num w:numId="27">
    <w:abstractNumId w:val="24"/>
  </w:num>
  <w:num w:numId="28">
    <w:abstractNumId w:val="40"/>
  </w:num>
  <w:num w:numId="29">
    <w:abstractNumId w:val="16"/>
  </w:num>
  <w:num w:numId="30">
    <w:abstractNumId w:val="20"/>
  </w:num>
  <w:num w:numId="31">
    <w:abstractNumId w:val="43"/>
  </w:num>
  <w:num w:numId="32">
    <w:abstractNumId w:val="11"/>
  </w:num>
  <w:num w:numId="33">
    <w:abstractNumId w:val="12"/>
  </w:num>
  <w:num w:numId="34">
    <w:abstractNumId w:val="44"/>
  </w:num>
  <w:num w:numId="35">
    <w:abstractNumId w:val="4"/>
  </w:num>
  <w:num w:numId="36">
    <w:abstractNumId w:val="22"/>
  </w:num>
  <w:num w:numId="37">
    <w:abstractNumId w:val="21"/>
  </w:num>
  <w:num w:numId="38">
    <w:abstractNumId w:val="34"/>
  </w:num>
  <w:num w:numId="39">
    <w:abstractNumId w:val="39"/>
  </w:num>
  <w:num w:numId="40">
    <w:abstractNumId w:val="1"/>
  </w:num>
  <w:num w:numId="41">
    <w:abstractNumId w:val="35"/>
  </w:num>
  <w:num w:numId="42">
    <w:abstractNumId w:val="37"/>
  </w:num>
  <w:num w:numId="43">
    <w:abstractNumId w:val="8"/>
  </w:num>
  <w:num w:numId="44">
    <w:abstractNumId w:val="29"/>
  </w:num>
  <w:num w:numId="4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03D6B"/>
    <w:rsid w:val="00004C9F"/>
    <w:rsid w:val="000132A0"/>
    <w:rsid w:val="00014422"/>
    <w:rsid w:val="00014A43"/>
    <w:rsid w:val="000214C7"/>
    <w:rsid w:val="0002239D"/>
    <w:rsid w:val="000311F5"/>
    <w:rsid w:val="00040293"/>
    <w:rsid w:val="000412A8"/>
    <w:rsid w:val="00045310"/>
    <w:rsid w:val="000457FF"/>
    <w:rsid w:val="00045828"/>
    <w:rsid w:val="00056ECB"/>
    <w:rsid w:val="00067CEE"/>
    <w:rsid w:val="0007299D"/>
    <w:rsid w:val="00082DC8"/>
    <w:rsid w:val="00085C0A"/>
    <w:rsid w:val="00086D02"/>
    <w:rsid w:val="0009766E"/>
    <w:rsid w:val="000A0B9D"/>
    <w:rsid w:val="000A1AEB"/>
    <w:rsid w:val="000A36B8"/>
    <w:rsid w:val="000A4FD1"/>
    <w:rsid w:val="000B08BE"/>
    <w:rsid w:val="000B4637"/>
    <w:rsid w:val="000B59C7"/>
    <w:rsid w:val="000C09BA"/>
    <w:rsid w:val="000D11D0"/>
    <w:rsid w:val="000D1B43"/>
    <w:rsid w:val="000E5E12"/>
    <w:rsid w:val="000E790D"/>
    <w:rsid w:val="000F011D"/>
    <w:rsid w:val="000F328A"/>
    <w:rsid w:val="000F7ADB"/>
    <w:rsid w:val="00101AF0"/>
    <w:rsid w:val="00102EDB"/>
    <w:rsid w:val="001042C8"/>
    <w:rsid w:val="00106C2D"/>
    <w:rsid w:val="00110F84"/>
    <w:rsid w:val="00112E46"/>
    <w:rsid w:val="0011317A"/>
    <w:rsid w:val="001156C6"/>
    <w:rsid w:val="00121AA3"/>
    <w:rsid w:val="00121CE7"/>
    <w:rsid w:val="00123736"/>
    <w:rsid w:val="00124E9F"/>
    <w:rsid w:val="00126B1D"/>
    <w:rsid w:val="00130E52"/>
    <w:rsid w:val="00133D59"/>
    <w:rsid w:val="00135586"/>
    <w:rsid w:val="001366FB"/>
    <w:rsid w:val="00140D12"/>
    <w:rsid w:val="00144F35"/>
    <w:rsid w:val="00151C1A"/>
    <w:rsid w:val="00151F69"/>
    <w:rsid w:val="0015356C"/>
    <w:rsid w:val="001601FD"/>
    <w:rsid w:val="00172B17"/>
    <w:rsid w:val="0017328D"/>
    <w:rsid w:val="00177DDD"/>
    <w:rsid w:val="0018090C"/>
    <w:rsid w:val="00191707"/>
    <w:rsid w:val="00192345"/>
    <w:rsid w:val="001945C4"/>
    <w:rsid w:val="00195D56"/>
    <w:rsid w:val="001A0670"/>
    <w:rsid w:val="001A0C56"/>
    <w:rsid w:val="001A41FD"/>
    <w:rsid w:val="001A71B5"/>
    <w:rsid w:val="001B35C7"/>
    <w:rsid w:val="001B6AF4"/>
    <w:rsid w:val="001B7331"/>
    <w:rsid w:val="001C60C4"/>
    <w:rsid w:val="001D048A"/>
    <w:rsid w:val="001D0622"/>
    <w:rsid w:val="001D1600"/>
    <w:rsid w:val="001D7F57"/>
    <w:rsid w:val="001E0975"/>
    <w:rsid w:val="001E4151"/>
    <w:rsid w:val="001E4F4F"/>
    <w:rsid w:val="001F41E3"/>
    <w:rsid w:val="0020291F"/>
    <w:rsid w:val="002036E2"/>
    <w:rsid w:val="0020502F"/>
    <w:rsid w:val="00207C7B"/>
    <w:rsid w:val="00211420"/>
    <w:rsid w:val="00220284"/>
    <w:rsid w:val="00220AF9"/>
    <w:rsid w:val="00220F2C"/>
    <w:rsid w:val="00225560"/>
    <w:rsid w:val="002265F4"/>
    <w:rsid w:val="0023122C"/>
    <w:rsid w:val="0023356B"/>
    <w:rsid w:val="002356A5"/>
    <w:rsid w:val="002377E8"/>
    <w:rsid w:val="00237B8F"/>
    <w:rsid w:val="0024192A"/>
    <w:rsid w:val="0024209A"/>
    <w:rsid w:val="00246638"/>
    <w:rsid w:val="002504EA"/>
    <w:rsid w:val="00251C91"/>
    <w:rsid w:val="002541D8"/>
    <w:rsid w:val="00256C0D"/>
    <w:rsid w:val="00260161"/>
    <w:rsid w:val="0026047F"/>
    <w:rsid w:val="00264F54"/>
    <w:rsid w:val="00265AED"/>
    <w:rsid w:val="00267BDD"/>
    <w:rsid w:val="00271769"/>
    <w:rsid w:val="00272358"/>
    <w:rsid w:val="002732F3"/>
    <w:rsid w:val="00273A56"/>
    <w:rsid w:val="002745F0"/>
    <w:rsid w:val="0027470A"/>
    <w:rsid w:val="00280A4F"/>
    <w:rsid w:val="00281F7F"/>
    <w:rsid w:val="002839D9"/>
    <w:rsid w:val="002934E3"/>
    <w:rsid w:val="00295CC3"/>
    <w:rsid w:val="00297208"/>
    <w:rsid w:val="002A026E"/>
    <w:rsid w:val="002A16BD"/>
    <w:rsid w:val="002A3C9C"/>
    <w:rsid w:val="002A4DC8"/>
    <w:rsid w:val="002A6DD5"/>
    <w:rsid w:val="002B3311"/>
    <w:rsid w:val="002B37E1"/>
    <w:rsid w:val="002B5FEF"/>
    <w:rsid w:val="002C56D4"/>
    <w:rsid w:val="002D3B8F"/>
    <w:rsid w:val="002D45E4"/>
    <w:rsid w:val="002E15E5"/>
    <w:rsid w:val="002E4AC1"/>
    <w:rsid w:val="002E6315"/>
    <w:rsid w:val="002F2B6D"/>
    <w:rsid w:val="002F2CBB"/>
    <w:rsid w:val="002F4CF2"/>
    <w:rsid w:val="00301C53"/>
    <w:rsid w:val="003024B3"/>
    <w:rsid w:val="00310A2A"/>
    <w:rsid w:val="00312484"/>
    <w:rsid w:val="0031257B"/>
    <w:rsid w:val="003219F1"/>
    <w:rsid w:val="0032510E"/>
    <w:rsid w:val="003276E2"/>
    <w:rsid w:val="00327899"/>
    <w:rsid w:val="003313D0"/>
    <w:rsid w:val="0033672B"/>
    <w:rsid w:val="00351A42"/>
    <w:rsid w:val="0035339C"/>
    <w:rsid w:val="00354783"/>
    <w:rsid w:val="00356F35"/>
    <w:rsid w:val="00361B99"/>
    <w:rsid w:val="00363A27"/>
    <w:rsid w:val="00364499"/>
    <w:rsid w:val="00364F8F"/>
    <w:rsid w:val="0037194A"/>
    <w:rsid w:val="00372B19"/>
    <w:rsid w:val="00372E8F"/>
    <w:rsid w:val="0037486D"/>
    <w:rsid w:val="00380CC3"/>
    <w:rsid w:val="003828F9"/>
    <w:rsid w:val="00384F1A"/>
    <w:rsid w:val="003905F5"/>
    <w:rsid w:val="00390751"/>
    <w:rsid w:val="00390DA3"/>
    <w:rsid w:val="00391979"/>
    <w:rsid w:val="003A1109"/>
    <w:rsid w:val="003A3147"/>
    <w:rsid w:val="003A5716"/>
    <w:rsid w:val="003A6317"/>
    <w:rsid w:val="003B1AEE"/>
    <w:rsid w:val="003B4701"/>
    <w:rsid w:val="003C59A2"/>
    <w:rsid w:val="003C633C"/>
    <w:rsid w:val="003C7A6B"/>
    <w:rsid w:val="003D1633"/>
    <w:rsid w:val="003D313C"/>
    <w:rsid w:val="003E2A2B"/>
    <w:rsid w:val="003E59BF"/>
    <w:rsid w:val="003E73EB"/>
    <w:rsid w:val="003F6245"/>
    <w:rsid w:val="003F6351"/>
    <w:rsid w:val="004140F7"/>
    <w:rsid w:val="004203EE"/>
    <w:rsid w:val="004214C0"/>
    <w:rsid w:val="00421D54"/>
    <w:rsid w:val="00424CA6"/>
    <w:rsid w:val="00425CBE"/>
    <w:rsid w:val="00427E34"/>
    <w:rsid w:val="004304C5"/>
    <w:rsid w:val="00430DD0"/>
    <w:rsid w:val="0043189D"/>
    <w:rsid w:val="004358AC"/>
    <w:rsid w:val="00435B2A"/>
    <w:rsid w:val="00442381"/>
    <w:rsid w:val="0044577E"/>
    <w:rsid w:val="00447E58"/>
    <w:rsid w:val="004501C1"/>
    <w:rsid w:val="004522F8"/>
    <w:rsid w:val="0045315C"/>
    <w:rsid w:val="0045369E"/>
    <w:rsid w:val="004604A4"/>
    <w:rsid w:val="00462036"/>
    <w:rsid w:val="00462759"/>
    <w:rsid w:val="0047053D"/>
    <w:rsid w:val="00480619"/>
    <w:rsid w:val="00482659"/>
    <w:rsid w:val="00485DAC"/>
    <w:rsid w:val="0048686E"/>
    <w:rsid w:val="00491F29"/>
    <w:rsid w:val="0049481D"/>
    <w:rsid w:val="00494FD0"/>
    <w:rsid w:val="00496CA9"/>
    <w:rsid w:val="004A33DF"/>
    <w:rsid w:val="004A3D40"/>
    <w:rsid w:val="004A69D9"/>
    <w:rsid w:val="004A7FC2"/>
    <w:rsid w:val="004B12CA"/>
    <w:rsid w:val="004B2861"/>
    <w:rsid w:val="004B2AD9"/>
    <w:rsid w:val="004B33D7"/>
    <w:rsid w:val="004B587D"/>
    <w:rsid w:val="004B6D71"/>
    <w:rsid w:val="004B7922"/>
    <w:rsid w:val="004D04E3"/>
    <w:rsid w:val="004D3C94"/>
    <w:rsid w:val="004D5C4B"/>
    <w:rsid w:val="004D6772"/>
    <w:rsid w:val="004D6F3B"/>
    <w:rsid w:val="004D7E4C"/>
    <w:rsid w:val="004E022E"/>
    <w:rsid w:val="004E237C"/>
    <w:rsid w:val="004E4C67"/>
    <w:rsid w:val="004E63FD"/>
    <w:rsid w:val="004E7082"/>
    <w:rsid w:val="004E74DE"/>
    <w:rsid w:val="004F664B"/>
    <w:rsid w:val="0050410A"/>
    <w:rsid w:val="00504E91"/>
    <w:rsid w:val="00505B36"/>
    <w:rsid w:val="00506A26"/>
    <w:rsid w:val="00507F84"/>
    <w:rsid w:val="0051565E"/>
    <w:rsid w:val="005207C1"/>
    <w:rsid w:val="00522950"/>
    <w:rsid w:val="00522EEC"/>
    <w:rsid w:val="00536059"/>
    <w:rsid w:val="00536520"/>
    <w:rsid w:val="0054055A"/>
    <w:rsid w:val="0054391F"/>
    <w:rsid w:val="00543A84"/>
    <w:rsid w:val="00552004"/>
    <w:rsid w:val="0055342F"/>
    <w:rsid w:val="005542CC"/>
    <w:rsid w:val="00562B1F"/>
    <w:rsid w:val="00565F6C"/>
    <w:rsid w:val="0056692C"/>
    <w:rsid w:val="00567395"/>
    <w:rsid w:val="0057024A"/>
    <w:rsid w:val="005852AE"/>
    <w:rsid w:val="0059004C"/>
    <w:rsid w:val="005906DF"/>
    <w:rsid w:val="005914F0"/>
    <w:rsid w:val="00592DA2"/>
    <w:rsid w:val="005954BE"/>
    <w:rsid w:val="005A09D4"/>
    <w:rsid w:val="005A4541"/>
    <w:rsid w:val="005A5013"/>
    <w:rsid w:val="005A5081"/>
    <w:rsid w:val="005B370C"/>
    <w:rsid w:val="005B767E"/>
    <w:rsid w:val="005C16BE"/>
    <w:rsid w:val="005C2A5A"/>
    <w:rsid w:val="005D3F47"/>
    <w:rsid w:val="005E6E7C"/>
    <w:rsid w:val="005F001D"/>
    <w:rsid w:val="005F44FF"/>
    <w:rsid w:val="005F55F8"/>
    <w:rsid w:val="005F6CA9"/>
    <w:rsid w:val="006026F1"/>
    <w:rsid w:val="0060328C"/>
    <w:rsid w:val="0060364F"/>
    <w:rsid w:val="006048D2"/>
    <w:rsid w:val="00614F9B"/>
    <w:rsid w:val="00615362"/>
    <w:rsid w:val="00615F55"/>
    <w:rsid w:val="006250C6"/>
    <w:rsid w:val="00634AEE"/>
    <w:rsid w:val="00635EC5"/>
    <w:rsid w:val="00641BEF"/>
    <w:rsid w:val="00643772"/>
    <w:rsid w:val="00647107"/>
    <w:rsid w:val="00662F8E"/>
    <w:rsid w:val="00664038"/>
    <w:rsid w:val="0066762F"/>
    <w:rsid w:val="00673278"/>
    <w:rsid w:val="006750CB"/>
    <w:rsid w:val="00676337"/>
    <w:rsid w:val="0068145E"/>
    <w:rsid w:val="006825FE"/>
    <w:rsid w:val="006871AF"/>
    <w:rsid w:val="0068768F"/>
    <w:rsid w:val="00687FE6"/>
    <w:rsid w:val="00691AB7"/>
    <w:rsid w:val="00692BA5"/>
    <w:rsid w:val="0069322D"/>
    <w:rsid w:val="006936B4"/>
    <w:rsid w:val="006A7E9A"/>
    <w:rsid w:val="006B462D"/>
    <w:rsid w:val="006C1541"/>
    <w:rsid w:val="006C3C24"/>
    <w:rsid w:val="006C5083"/>
    <w:rsid w:val="006D0355"/>
    <w:rsid w:val="006D53E1"/>
    <w:rsid w:val="006D6E9B"/>
    <w:rsid w:val="006F48C8"/>
    <w:rsid w:val="00702F45"/>
    <w:rsid w:val="00704793"/>
    <w:rsid w:val="00705895"/>
    <w:rsid w:val="00707D04"/>
    <w:rsid w:val="0072127A"/>
    <w:rsid w:val="00723516"/>
    <w:rsid w:val="0072464B"/>
    <w:rsid w:val="00725D78"/>
    <w:rsid w:val="007315A2"/>
    <w:rsid w:val="00734E57"/>
    <w:rsid w:val="00735192"/>
    <w:rsid w:val="00737632"/>
    <w:rsid w:val="00746045"/>
    <w:rsid w:val="00752D72"/>
    <w:rsid w:val="00753BA6"/>
    <w:rsid w:val="00765AE1"/>
    <w:rsid w:val="00770A74"/>
    <w:rsid w:val="0077181F"/>
    <w:rsid w:val="007721A1"/>
    <w:rsid w:val="007746E3"/>
    <w:rsid w:val="007812BE"/>
    <w:rsid w:val="007848A5"/>
    <w:rsid w:val="00787265"/>
    <w:rsid w:val="0079013F"/>
    <w:rsid w:val="007904B1"/>
    <w:rsid w:val="007919A8"/>
    <w:rsid w:val="00794160"/>
    <w:rsid w:val="007970D1"/>
    <w:rsid w:val="007A0060"/>
    <w:rsid w:val="007B05D4"/>
    <w:rsid w:val="007B7EF2"/>
    <w:rsid w:val="007C3584"/>
    <w:rsid w:val="007C43BD"/>
    <w:rsid w:val="007C6C13"/>
    <w:rsid w:val="007C7512"/>
    <w:rsid w:val="007D11BE"/>
    <w:rsid w:val="007D5B3A"/>
    <w:rsid w:val="007E6099"/>
    <w:rsid w:val="007E70C7"/>
    <w:rsid w:val="0080756C"/>
    <w:rsid w:val="00811DFC"/>
    <w:rsid w:val="008143E3"/>
    <w:rsid w:val="00816298"/>
    <w:rsid w:val="008162E7"/>
    <w:rsid w:val="008203FC"/>
    <w:rsid w:val="0082151F"/>
    <w:rsid w:val="00825F6B"/>
    <w:rsid w:val="00830389"/>
    <w:rsid w:val="00830CA7"/>
    <w:rsid w:val="00834CC6"/>
    <w:rsid w:val="0084126E"/>
    <w:rsid w:val="0084342E"/>
    <w:rsid w:val="0084750B"/>
    <w:rsid w:val="00847D0F"/>
    <w:rsid w:val="00850FA6"/>
    <w:rsid w:val="00851036"/>
    <w:rsid w:val="00852B24"/>
    <w:rsid w:val="00855C82"/>
    <w:rsid w:val="008573FA"/>
    <w:rsid w:val="00860D9D"/>
    <w:rsid w:val="00861EBB"/>
    <w:rsid w:val="008643E3"/>
    <w:rsid w:val="008653F7"/>
    <w:rsid w:val="00866BDB"/>
    <w:rsid w:val="00870FE3"/>
    <w:rsid w:val="00871E38"/>
    <w:rsid w:val="008723A1"/>
    <w:rsid w:val="008726FE"/>
    <w:rsid w:val="00874176"/>
    <w:rsid w:val="00875E5C"/>
    <w:rsid w:val="0087733C"/>
    <w:rsid w:val="00880603"/>
    <w:rsid w:val="00885B56"/>
    <w:rsid w:val="0089090A"/>
    <w:rsid w:val="008923B5"/>
    <w:rsid w:val="008928A0"/>
    <w:rsid w:val="00892ABD"/>
    <w:rsid w:val="00893A09"/>
    <w:rsid w:val="008B588A"/>
    <w:rsid w:val="008B6A54"/>
    <w:rsid w:val="008C2C05"/>
    <w:rsid w:val="008C63C8"/>
    <w:rsid w:val="008D5A2E"/>
    <w:rsid w:val="008E245F"/>
    <w:rsid w:val="008E454D"/>
    <w:rsid w:val="008E5B3C"/>
    <w:rsid w:val="008F3AA1"/>
    <w:rsid w:val="008F5B34"/>
    <w:rsid w:val="008F5EEE"/>
    <w:rsid w:val="00901EF4"/>
    <w:rsid w:val="00903CCE"/>
    <w:rsid w:val="00911556"/>
    <w:rsid w:val="00924241"/>
    <w:rsid w:val="00935511"/>
    <w:rsid w:val="009371B9"/>
    <w:rsid w:val="00937483"/>
    <w:rsid w:val="0094459F"/>
    <w:rsid w:val="00952E02"/>
    <w:rsid w:val="009536BA"/>
    <w:rsid w:val="00954367"/>
    <w:rsid w:val="009561E8"/>
    <w:rsid w:val="00963B54"/>
    <w:rsid w:val="009640D6"/>
    <w:rsid w:val="009655A7"/>
    <w:rsid w:val="00965EDC"/>
    <w:rsid w:val="00971D13"/>
    <w:rsid w:val="00971EA9"/>
    <w:rsid w:val="00974753"/>
    <w:rsid w:val="009864BA"/>
    <w:rsid w:val="00987DD5"/>
    <w:rsid w:val="009A1836"/>
    <w:rsid w:val="009A29C8"/>
    <w:rsid w:val="009A3A38"/>
    <w:rsid w:val="009A5865"/>
    <w:rsid w:val="009A7C26"/>
    <w:rsid w:val="009B1ED3"/>
    <w:rsid w:val="009B48BA"/>
    <w:rsid w:val="009B74F8"/>
    <w:rsid w:val="009C79BF"/>
    <w:rsid w:val="009D0ED7"/>
    <w:rsid w:val="009D199F"/>
    <w:rsid w:val="009D4CB6"/>
    <w:rsid w:val="009D5263"/>
    <w:rsid w:val="009E2A79"/>
    <w:rsid w:val="009E30E2"/>
    <w:rsid w:val="009E3DD0"/>
    <w:rsid w:val="009E3FA9"/>
    <w:rsid w:val="009E4AF9"/>
    <w:rsid w:val="009E594D"/>
    <w:rsid w:val="009E5E2E"/>
    <w:rsid w:val="009F0E68"/>
    <w:rsid w:val="009F1420"/>
    <w:rsid w:val="009F3973"/>
    <w:rsid w:val="009F590A"/>
    <w:rsid w:val="009F6AB5"/>
    <w:rsid w:val="00A036C0"/>
    <w:rsid w:val="00A0528F"/>
    <w:rsid w:val="00A106D8"/>
    <w:rsid w:val="00A12256"/>
    <w:rsid w:val="00A153CF"/>
    <w:rsid w:val="00A1754F"/>
    <w:rsid w:val="00A2259F"/>
    <w:rsid w:val="00A30D18"/>
    <w:rsid w:val="00A463A3"/>
    <w:rsid w:val="00A50FE3"/>
    <w:rsid w:val="00A51CDD"/>
    <w:rsid w:val="00A54166"/>
    <w:rsid w:val="00A57BBE"/>
    <w:rsid w:val="00A66A68"/>
    <w:rsid w:val="00A70E71"/>
    <w:rsid w:val="00A712B9"/>
    <w:rsid w:val="00A726DC"/>
    <w:rsid w:val="00A76C49"/>
    <w:rsid w:val="00A76FC5"/>
    <w:rsid w:val="00A85569"/>
    <w:rsid w:val="00A8712A"/>
    <w:rsid w:val="00A95DCC"/>
    <w:rsid w:val="00AA213E"/>
    <w:rsid w:val="00AB22CD"/>
    <w:rsid w:val="00AB47CB"/>
    <w:rsid w:val="00AC3046"/>
    <w:rsid w:val="00AC5932"/>
    <w:rsid w:val="00AC6AC7"/>
    <w:rsid w:val="00AD0250"/>
    <w:rsid w:val="00AD1145"/>
    <w:rsid w:val="00AD743C"/>
    <w:rsid w:val="00AD7604"/>
    <w:rsid w:val="00AE0F31"/>
    <w:rsid w:val="00AE0FBA"/>
    <w:rsid w:val="00AE5ABA"/>
    <w:rsid w:val="00AF28ED"/>
    <w:rsid w:val="00AF2D01"/>
    <w:rsid w:val="00AF3C21"/>
    <w:rsid w:val="00AF53EE"/>
    <w:rsid w:val="00AF712E"/>
    <w:rsid w:val="00B0367D"/>
    <w:rsid w:val="00B10B10"/>
    <w:rsid w:val="00B17EA4"/>
    <w:rsid w:val="00B25FD5"/>
    <w:rsid w:val="00B37FAE"/>
    <w:rsid w:val="00B40D4E"/>
    <w:rsid w:val="00B461DE"/>
    <w:rsid w:val="00B4721E"/>
    <w:rsid w:val="00B61A02"/>
    <w:rsid w:val="00B626A0"/>
    <w:rsid w:val="00B724F5"/>
    <w:rsid w:val="00B72CFB"/>
    <w:rsid w:val="00B75046"/>
    <w:rsid w:val="00B75102"/>
    <w:rsid w:val="00B80912"/>
    <w:rsid w:val="00B9369E"/>
    <w:rsid w:val="00BA08AC"/>
    <w:rsid w:val="00BA0C9A"/>
    <w:rsid w:val="00BA0D58"/>
    <w:rsid w:val="00BA4D53"/>
    <w:rsid w:val="00BA5AA5"/>
    <w:rsid w:val="00BB64F2"/>
    <w:rsid w:val="00BB727A"/>
    <w:rsid w:val="00BC0573"/>
    <w:rsid w:val="00BC24F8"/>
    <w:rsid w:val="00BC32BD"/>
    <w:rsid w:val="00BC365C"/>
    <w:rsid w:val="00BC38F3"/>
    <w:rsid w:val="00BC485E"/>
    <w:rsid w:val="00BC7B52"/>
    <w:rsid w:val="00BD0587"/>
    <w:rsid w:val="00BD09F7"/>
    <w:rsid w:val="00BD3F86"/>
    <w:rsid w:val="00BD43CF"/>
    <w:rsid w:val="00BD5929"/>
    <w:rsid w:val="00BE1A4D"/>
    <w:rsid w:val="00BE3504"/>
    <w:rsid w:val="00BE4229"/>
    <w:rsid w:val="00BF17D1"/>
    <w:rsid w:val="00BF30F1"/>
    <w:rsid w:val="00BF3622"/>
    <w:rsid w:val="00BF3AE5"/>
    <w:rsid w:val="00BF62AF"/>
    <w:rsid w:val="00BF6816"/>
    <w:rsid w:val="00BF6A79"/>
    <w:rsid w:val="00C014B7"/>
    <w:rsid w:val="00C101E1"/>
    <w:rsid w:val="00C11C1B"/>
    <w:rsid w:val="00C15771"/>
    <w:rsid w:val="00C209E4"/>
    <w:rsid w:val="00C20DA0"/>
    <w:rsid w:val="00C259A0"/>
    <w:rsid w:val="00C3018B"/>
    <w:rsid w:val="00C34953"/>
    <w:rsid w:val="00C46834"/>
    <w:rsid w:val="00C53597"/>
    <w:rsid w:val="00C5573D"/>
    <w:rsid w:val="00C56CC7"/>
    <w:rsid w:val="00C61474"/>
    <w:rsid w:val="00C634EB"/>
    <w:rsid w:val="00C71FCC"/>
    <w:rsid w:val="00C757DB"/>
    <w:rsid w:val="00C8199A"/>
    <w:rsid w:val="00C83407"/>
    <w:rsid w:val="00C86D0B"/>
    <w:rsid w:val="00C93FF9"/>
    <w:rsid w:val="00C94664"/>
    <w:rsid w:val="00C95352"/>
    <w:rsid w:val="00C9552A"/>
    <w:rsid w:val="00CA4256"/>
    <w:rsid w:val="00CA6432"/>
    <w:rsid w:val="00CB058B"/>
    <w:rsid w:val="00CB1529"/>
    <w:rsid w:val="00CB15AD"/>
    <w:rsid w:val="00CB5D96"/>
    <w:rsid w:val="00CC24F8"/>
    <w:rsid w:val="00CC57D2"/>
    <w:rsid w:val="00CC64A6"/>
    <w:rsid w:val="00CC721E"/>
    <w:rsid w:val="00CD61E5"/>
    <w:rsid w:val="00CE039B"/>
    <w:rsid w:val="00CE1EDE"/>
    <w:rsid w:val="00CE760D"/>
    <w:rsid w:val="00CF01E4"/>
    <w:rsid w:val="00CF12FF"/>
    <w:rsid w:val="00CF1BC6"/>
    <w:rsid w:val="00D04537"/>
    <w:rsid w:val="00D07330"/>
    <w:rsid w:val="00D11E96"/>
    <w:rsid w:val="00D14F16"/>
    <w:rsid w:val="00D16612"/>
    <w:rsid w:val="00D2313F"/>
    <w:rsid w:val="00D25BFD"/>
    <w:rsid w:val="00D26767"/>
    <w:rsid w:val="00D33FB5"/>
    <w:rsid w:val="00D34BF0"/>
    <w:rsid w:val="00D413DC"/>
    <w:rsid w:val="00D43746"/>
    <w:rsid w:val="00D443BD"/>
    <w:rsid w:val="00D4564E"/>
    <w:rsid w:val="00D46AE1"/>
    <w:rsid w:val="00D47A33"/>
    <w:rsid w:val="00D50FA5"/>
    <w:rsid w:val="00D577C0"/>
    <w:rsid w:val="00D606A6"/>
    <w:rsid w:val="00D60DCC"/>
    <w:rsid w:val="00D63C98"/>
    <w:rsid w:val="00D67CBD"/>
    <w:rsid w:val="00D7310F"/>
    <w:rsid w:val="00D7714B"/>
    <w:rsid w:val="00D86043"/>
    <w:rsid w:val="00D92035"/>
    <w:rsid w:val="00DA34ED"/>
    <w:rsid w:val="00DA4706"/>
    <w:rsid w:val="00DA5493"/>
    <w:rsid w:val="00DA607C"/>
    <w:rsid w:val="00DB0239"/>
    <w:rsid w:val="00DB7981"/>
    <w:rsid w:val="00DC796E"/>
    <w:rsid w:val="00DD73CD"/>
    <w:rsid w:val="00DE54C8"/>
    <w:rsid w:val="00DE6425"/>
    <w:rsid w:val="00DE7597"/>
    <w:rsid w:val="00DF406D"/>
    <w:rsid w:val="00DF5B79"/>
    <w:rsid w:val="00DF7AF3"/>
    <w:rsid w:val="00DF7B36"/>
    <w:rsid w:val="00DF7DE1"/>
    <w:rsid w:val="00E01809"/>
    <w:rsid w:val="00E109F7"/>
    <w:rsid w:val="00E11121"/>
    <w:rsid w:val="00E134E4"/>
    <w:rsid w:val="00E1461B"/>
    <w:rsid w:val="00E157F1"/>
    <w:rsid w:val="00E20C58"/>
    <w:rsid w:val="00E22224"/>
    <w:rsid w:val="00E2432F"/>
    <w:rsid w:val="00E26629"/>
    <w:rsid w:val="00E32292"/>
    <w:rsid w:val="00E365BB"/>
    <w:rsid w:val="00E431E5"/>
    <w:rsid w:val="00E535C9"/>
    <w:rsid w:val="00E53A94"/>
    <w:rsid w:val="00E56B57"/>
    <w:rsid w:val="00E63241"/>
    <w:rsid w:val="00E64993"/>
    <w:rsid w:val="00E660B2"/>
    <w:rsid w:val="00E7026A"/>
    <w:rsid w:val="00E75951"/>
    <w:rsid w:val="00E82FF3"/>
    <w:rsid w:val="00E84E2F"/>
    <w:rsid w:val="00E85AC6"/>
    <w:rsid w:val="00E92AEB"/>
    <w:rsid w:val="00EA6CEE"/>
    <w:rsid w:val="00EB0814"/>
    <w:rsid w:val="00EB12EA"/>
    <w:rsid w:val="00EB3BB5"/>
    <w:rsid w:val="00EB6D87"/>
    <w:rsid w:val="00EC5E7C"/>
    <w:rsid w:val="00ED03D7"/>
    <w:rsid w:val="00ED2675"/>
    <w:rsid w:val="00ED6262"/>
    <w:rsid w:val="00ED72E0"/>
    <w:rsid w:val="00EE0952"/>
    <w:rsid w:val="00EE0BA6"/>
    <w:rsid w:val="00EE247F"/>
    <w:rsid w:val="00EE5B83"/>
    <w:rsid w:val="00EF2604"/>
    <w:rsid w:val="00F03183"/>
    <w:rsid w:val="00F047A3"/>
    <w:rsid w:val="00F05F91"/>
    <w:rsid w:val="00F0608C"/>
    <w:rsid w:val="00F10E0B"/>
    <w:rsid w:val="00F11832"/>
    <w:rsid w:val="00F11A8D"/>
    <w:rsid w:val="00F12FC1"/>
    <w:rsid w:val="00F15E40"/>
    <w:rsid w:val="00F1663C"/>
    <w:rsid w:val="00F16F73"/>
    <w:rsid w:val="00F24E40"/>
    <w:rsid w:val="00F357E7"/>
    <w:rsid w:val="00F36DA7"/>
    <w:rsid w:val="00F4750E"/>
    <w:rsid w:val="00F5231A"/>
    <w:rsid w:val="00F577AE"/>
    <w:rsid w:val="00F613B7"/>
    <w:rsid w:val="00F621A0"/>
    <w:rsid w:val="00F635B0"/>
    <w:rsid w:val="00F646BB"/>
    <w:rsid w:val="00F712B3"/>
    <w:rsid w:val="00F75B5E"/>
    <w:rsid w:val="00F76D4B"/>
    <w:rsid w:val="00F8395C"/>
    <w:rsid w:val="00F90CD3"/>
    <w:rsid w:val="00F91AEC"/>
    <w:rsid w:val="00F921C4"/>
    <w:rsid w:val="00F9454E"/>
    <w:rsid w:val="00F95D5B"/>
    <w:rsid w:val="00FA2989"/>
    <w:rsid w:val="00FA3127"/>
    <w:rsid w:val="00FA730D"/>
    <w:rsid w:val="00FB2658"/>
    <w:rsid w:val="00FC5B6B"/>
    <w:rsid w:val="00FD229D"/>
    <w:rsid w:val="00FD5284"/>
    <w:rsid w:val="00FD63BF"/>
    <w:rsid w:val="00FD74F6"/>
    <w:rsid w:val="00FE189B"/>
    <w:rsid w:val="00FE241A"/>
    <w:rsid w:val="00FE4B72"/>
    <w:rsid w:val="00FE54D8"/>
    <w:rsid w:val="00FE6AF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67A7D"/>
  <w15:docId w15:val="{29C386D0-D8C9-4888-A9AF-A2F702ED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2D01"/>
    <w:pPr>
      <w:spacing w:after="0" w:line="240" w:lineRule="auto"/>
    </w:pPr>
    <w:rPr>
      <w:rFonts w:ascii="Times New Roman" w:eastAsia="PMingLiU" w:hAnsi="Times New Roman" w:cs="Times New Roman"/>
      <w:lang w:val="en-US"/>
    </w:rPr>
  </w:style>
  <w:style w:type="paragraph" w:styleId="Balk1">
    <w:name w:val="heading 1"/>
    <w:basedOn w:val="Normal"/>
    <w:next w:val="Normal"/>
    <w:link w:val="Balk1Char"/>
    <w:uiPriority w:val="9"/>
    <w:qFormat/>
    <w:rsid w:val="00FD5284"/>
    <w:pPr>
      <w:keepNext/>
      <w:keepLines/>
      <w:spacing w:before="480"/>
      <w:outlineLvl w:val="0"/>
    </w:pPr>
    <w:rPr>
      <w:rFonts w:ascii="Cambria" w:eastAsia="Times New Roman" w:hAnsi="Cambria"/>
      <w:b/>
      <w:bCs/>
      <w:color w:val="365F91"/>
      <w:sz w:val="28"/>
      <w:szCs w:val="28"/>
      <w:lang w:val="x-none" w:eastAsia="ko-KR"/>
    </w:rPr>
  </w:style>
  <w:style w:type="paragraph" w:styleId="Balk2">
    <w:name w:val="heading 2"/>
    <w:basedOn w:val="Normal"/>
    <w:next w:val="Normal"/>
    <w:link w:val="Balk2Char"/>
    <w:uiPriority w:val="9"/>
    <w:unhideWhenUsed/>
    <w:qFormat/>
    <w:rsid w:val="00505B36"/>
    <w:pPr>
      <w:keepNext/>
      <w:spacing w:before="240" w:after="60"/>
      <w:outlineLvl w:val="1"/>
    </w:pPr>
    <w:rPr>
      <w:rFonts w:ascii="Cambria" w:eastAsia="Times New Roman" w:hAnsi="Cambria"/>
      <w:b/>
      <w:bCs/>
      <w:i/>
      <w:iCs/>
      <w:sz w:val="28"/>
      <w:szCs w:val="28"/>
      <w:lang w:val="x-none" w:eastAsia="ko-KR"/>
    </w:rPr>
  </w:style>
  <w:style w:type="paragraph" w:styleId="Balk3">
    <w:name w:val="heading 3"/>
    <w:basedOn w:val="Normal"/>
    <w:next w:val="Normal"/>
    <w:link w:val="Balk3Char"/>
    <w:uiPriority w:val="9"/>
    <w:unhideWhenUsed/>
    <w:qFormat/>
    <w:rsid w:val="00855C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855C82"/>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55C82"/>
    <w:pPr>
      <w:keepNext/>
      <w:keepLines/>
      <w:numPr>
        <w:ilvl w:val="4"/>
        <w:numId w:val="1"/>
      </w:numPr>
      <w:spacing w:before="40" w:line="276" w:lineRule="auto"/>
      <w:jc w:val="both"/>
      <w:outlineLvl w:val="4"/>
    </w:pPr>
    <w:rPr>
      <w:rFonts w:asciiTheme="majorHAnsi" w:eastAsiaTheme="majorEastAsia" w:hAnsiTheme="majorHAnsi" w:cstheme="majorBidi"/>
      <w:color w:val="2E74B5" w:themeColor="accent1" w:themeShade="BF"/>
      <w:sz w:val="24"/>
    </w:rPr>
  </w:style>
  <w:style w:type="paragraph" w:styleId="Balk6">
    <w:name w:val="heading 6"/>
    <w:basedOn w:val="Normal"/>
    <w:next w:val="Normal"/>
    <w:link w:val="Balk6Char"/>
    <w:uiPriority w:val="9"/>
    <w:semiHidden/>
    <w:unhideWhenUsed/>
    <w:qFormat/>
    <w:rsid w:val="00855C82"/>
    <w:pPr>
      <w:keepNext/>
      <w:keepLines/>
      <w:numPr>
        <w:ilvl w:val="5"/>
        <w:numId w:val="1"/>
      </w:numPr>
      <w:spacing w:before="40" w:line="276" w:lineRule="auto"/>
      <w:jc w:val="both"/>
      <w:outlineLvl w:val="5"/>
    </w:pPr>
    <w:rPr>
      <w:rFonts w:asciiTheme="majorHAnsi" w:eastAsiaTheme="majorEastAsia" w:hAnsiTheme="majorHAnsi" w:cstheme="majorBidi"/>
      <w:color w:val="1F4D78" w:themeColor="accent1" w:themeShade="7F"/>
      <w:sz w:val="24"/>
    </w:rPr>
  </w:style>
  <w:style w:type="paragraph" w:styleId="Balk7">
    <w:name w:val="heading 7"/>
    <w:basedOn w:val="Normal"/>
    <w:next w:val="Normal"/>
    <w:link w:val="Balk7Char"/>
    <w:uiPriority w:val="9"/>
    <w:semiHidden/>
    <w:unhideWhenUsed/>
    <w:qFormat/>
    <w:rsid w:val="00855C82"/>
    <w:pPr>
      <w:keepNext/>
      <w:keepLines/>
      <w:numPr>
        <w:ilvl w:val="6"/>
        <w:numId w:val="1"/>
      </w:numPr>
      <w:spacing w:before="40" w:line="276" w:lineRule="auto"/>
      <w:jc w:val="both"/>
      <w:outlineLvl w:val="6"/>
    </w:pPr>
    <w:rPr>
      <w:rFonts w:asciiTheme="majorHAnsi" w:eastAsiaTheme="majorEastAsia" w:hAnsiTheme="majorHAnsi" w:cstheme="majorBidi"/>
      <w:i/>
      <w:iCs/>
      <w:color w:val="1F4D78" w:themeColor="accent1" w:themeShade="7F"/>
      <w:sz w:val="24"/>
    </w:rPr>
  </w:style>
  <w:style w:type="paragraph" w:styleId="Balk8">
    <w:name w:val="heading 8"/>
    <w:basedOn w:val="Normal"/>
    <w:next w:val="Normal"/>
    <w:link w:val="Balk8Char"/>
    <w:uiPriority w:val="9"/>
    <w:semiHidden/>
    <w:unhideWhenUsed/>
    <w:qFormat/>
    <w:rsid w:val="00855C82"/>
    <w:pPr>
      <w:keepNext/>
      <w:keepLines/>
      <w:numPr>
        <w:ilvl w:val="7"/>
        <w:numId w:val="1"/>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55C82"/>
    <w:pPr>
      <w:keepNext/>
      <w:keepLines/>
      <w:numPr>
        <w:ilvl w:val="8"/>
        <w:numId w:val="1"/>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52004"/>
    <w:pPr>
      <w:tabs>
        <w:tab w:val="center" w:pos="4536"/>
        <w:tab w:val="right" w:pos="9072"/>
      </w:tabs>
    </w:pPr>
  </w:style>
  <w:style w:type="character" w:customStyle="1" w:styleId="stBilgiChar">
    <w:name w:val="Üst Bilgi Char"/>
    <w:basedOn w:val="VarsaylanParagrafYazTipi"/>
    <w:link w:val="stBilgi"/>
    <w:uiPriority w:val="99"/>
    <w:rsid w:val="00552004"/>
  </w:style>
  <w:style w:type="paragraph" w:styleId="AltBilgi">
    <w:name w:val="footer"/>
    <w:basedOn w:val="Normal"/>
    <w:link w:val="AltBilgiChar"/>
    <w:uiPriority w:val="99"/>
    <w:unhideWhenUsed/>
    <w:rsid w:val="00552004"/>
    <w:pPr>
      <w:tabs>
        <w:tab w:val="center" w:pos="4536"/>
        <w:tab w:val="right" w:pos="9072"/>
      </w:tabs>
    </w:pPr>
  </w:style>
  <w:style w:type="character" w:customStyle="1" w:styleId="AltBilgiChar">
    <w:name w:val="Alt Bilgi Char"/>
    <w:basedOn w:val="VarsaylanParagrafYazTipi"/>
    <w:link w:val="AltBilgi"/>
    <w:uiPriority w:val="99"/>
    <w:rsid w:val="00552004"/>
  </w:style>
  <w:style w:type="character" w:customStyle="1" w:styleId="Balk1Char">
    <w:name w:val="Başlık 1 Char"/>
    <w:basedOn w:val="VarsaylanParagrafYazTipi"/>
    <w:link w:val="Balk1"/>
    <w:uiPriority w:val="9"/>
    <w:rsid w:val="00FD5284"/>
    <w:rPr>
      <w:rFonts w:ascii="Cambria" w:eastAsia="Times New Roman" w:hAnsi="Cambria" w:cs="Times New Roman"/>
      <w:b/>
      <w:bCs/>
      <w:color w:val="365F91"/>
      <w:sz w:val="28"/>
      <w:szCs w:val="28"/>
      <w:lang w:val="x-none" w:eastAsia="ko-KR"/>
    </w:rPr>
  </w:style>
  <w:style w:type="character" w:styleId="Kpr">
    <w:name w:val="Hyperlink"/>
    <w:uiPriority w:val="99"/>
    <w:unhideWhenUsed/>
    <w:rsid w:val="000F011D"/>
    <w:rPr>
      <w:color w:val="0000FF"/>
      <w:u w:val="single"/>
    </w:rPr>
  </w:style>
  <w:style w:type="paragraph" w:styleId="T1">
    <w:name w:val="toc 1"/>
    <w:basedOn w:val="Normal"/>
    <w:next w:val="Normal"/>
    <w:autoRedefine/>
    <w:uiPriority w:val="39"/>
    <w:unhideWhenUsed/>
    <w:qFormat/>
    <w:rsid w:val="000F011D"/>
    <w:pPr>
      <w:tabs>
        <w:tab w:val="left" w:pos="440"/>
        <w:tab w:val="right" w:leader="dot" w:pos="9345"/>
      </w:tabs>
      <w:spacing w:line="360" w:lineRule="auto"/>
    </w:pPr>
    <w:rPr>
      <w:rFonts w:eastAsia="Batang"/>
      <w:sz w:val="24"/>
      <w:szCs w:val="24"/>
      <w:lang w:eastAsia="ko-KR"/>
    </w:rPr>
  </w:style>
  <w:style w:type="paragraph" w:styleId="T2">
    <w:name w:val="toc 2"/>
    <w:basedOn w:val="Normal"/>
    <w:next w:val="Normal"/>
    <w:autoRedefine/>
    <w:uiPriority w:val="39"/>
    <w:unhideWhenUsed/>
    <w:qFormat/>
    <w:rsid w:val="000F011D"/>
    <w:pPr>
      <w:spacing w:after="100" w:line="276" w:lineRule="auto"/>
      <w:ind w:left="220"/>
    </w:pPr>
    <w:rPr>
      <w:rFonts w:ascii="Calibri" w:eastAsia="Times New Roman" w:hAnsi="Calibri"/>
      <w:lang w:eastAsia="tr-TR"/>
    </w:rPr>
  </w:style>
  <w:style w:type="character" w:customStyle="1" w:styleId="Balk2Char">
    <w:name w:val="Başlık 2 Char"/>
    <w:basedOn w:val="VarsaylanParagrafYazTipi"/>
    <w:link w:val="Balk2"/>
    <w:uiPriority w:val="9"/>
    <w:rsid w:val="00505B36"/>
    <w:rPr>
      <w:rFonts w:ascii="Cambria" w:eastAsia="Times New Roman" w:hAnsi="Cambria" w:cs="Times New Roman"/>
      <w:b/>
      <w:bCs/>
      <w:i/>
      <w:iCs/>
      <w:sz w:val="28"/>
      <w:szCs w:val="28"/>
      <w:lang w:val="x-none" w:eastAsia="ko-KR"/>
    </w:rPr>
  </w:style>
  <w:style w:type="character" w:styleId="AklamaBavurusu">
    <w:name w:val="annotation reference"/>
    <w:basedOn w:val="VarsaylanParagrafYazTipi"/>
    <w:uiPriority w:val="99"/>
    <w:semiHidden/>
    <w:unhideWhenUsed/>
    <w:rsid w:val="00505B36"/>
    <w:rPr>
      <w:sz w:val="16"/>
      <w:szCs w:val="16"/>
    </w:rPr>
  </w:style>
  <w:style w:type="paragraph" w:styleId="AklamaMetni">
    <w:name w:val="annotation text"/>
    <w:basedOn w:val="Normal"/>
    <w:link w:val="AklamaMetniChar"/>
    <w:uiPriority w:val="99"/>
    <w:unhideWhenUsed/>
    <w:rsid w:val="00505B36"/>
    <w:rPr>
      <w:sz w:val="20"/>
      <w:szCs w:val="20"/>
    </w:rPr>
  </w:style>
  <w:style w:type="character" w:customStyle="1" w:styleId="AklamaMetniChar">
    <w:name w:val="Açıklama Metni Char"/>
    <w:basedOn w:val="VarsaylanParagrafYazTipi"/>
    <w:link w:val="AklamaMetni"/>
    <w:uiPriority w:val="99"/>
    <w:rsid w:val="00505B36"/>
    <w:rPr>
      <w:sz w:val="20"/>
      <w:szCs w:val="20"/>
    </w:rPr>
  </w:style>
  <w:style w:type="paragraph" w:styleId="AklamaKonusu">
    <w:name w:val="annotation subject"/>
    <w:basedOn w:val="AklamaMetni"/>
    <w:next w:val="AklamaMetni"/>
    <w:link w:val="AklamaKonusuChar"/>
    <w:uiPriority w:val="99"/>
    <w:semiHidden/>
    <w:unhideWhenUsed/>
    <w:rsid w:val="00505B36"/>
    <w:rPr>
      <w:b/>
      <w:bCs/>
    </w:rPr>
  </w:style>
  <w:style w:type="character" w:customStyle="1" w:styleId="AklamaKonusuChar">
    <w:name w:val="Açıklama Konusu Char"/>
    <w:basedOn w:val="AklamaMetniChar"/>
    <w:link w:val="AklamaKonusu"/>
    <w:uiPriority w:val="99"/>
    <w:semiHidden/>
    <w:rsid w:val="00505B36"/>
    <w:rPr>
      <w:b/>
      <w:bCs/>
      <w:sz w:val="20"/>
      <w:szCs w:val="20"/>
    </w:rPr>
  </w:style>
  <w:style w:type="paragraph" w:styleId="BalonMetni">
    <w:name w:val="Balloon Text"/>
    <w:basedOn w:val="Normal"/>
    <w:link w:val="BalonMetniChar"/>
    <w:uiPriority w:val="99"/>
    <w:semiHidden/>
    <w:unhideWhenUsed/>
    <w:rsid w:val="00505B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B36"/>
    <w:rPr>
      <w:rFonts w:ascii="Segoe UI" w:hAnsi="Segoe UI" w:cs="Segoe UI"/>
      <w:sz w:val="18"/>
      <w:szCs w:val="18"/>
    </w:rPr>
  </w:style>
  <w:style w:type="paragraph" w:styleId="ListeParagraf">
    <w:name w:val="List Paragraph"/>
    <w:basedOn w:val="Normal"/>
    <w:link w:val="ListeParagrafChar"/>
    <w:uiPriority w:val="34"/>
    <w:qFormat/>
    <w:rsid w:val="00AC3046"/>
    <w:pPr>
      <w:spacing w:line="256" w:lineRule="auto"/>
      <w:ind w:left="720"/>
      <w:contextualSpacing/>
    </w:pPr>
  </w:style>
  <w:style w:type="character" w:styleId="SayfaNumaras">
    <w:name w:val="page number"/>
    <w:basedOn w:val="VarsaylanParagrafYazTipi"/>
    <w:rsid w:val="00BF62AF"/>
  </w:style>
  <w:style w:type="paragraph" w:styleId="GvdeMetni">
    <w:name w:val="Body Text"/>
    <w:basedOn w:val="Normal"/>
    <w:link w:val="GvdeMetniChar"/>
    <w:rsid w:val="00BF62AF"/>
    <w:pPr>
      <w:spacing w:before="120" w:after="240"/>
      <w:jc w:val="both"/>
    </w:pPr>
    <w:rPr>
      <w:rFonts w:ascii="Arial" w:eastAsia="Times New Roman" w:hAnsi="Arial"/>
      <w:spacing w:val="-5"/>
      <w:szCs w:val="20"/>
    </w:rPr>
  </w:style>
  <w:style w:type="character" w:customStyle="1" w:styleId="GvdeMetniChar">
    <w:name w:val="Gövde Metni Char"/>
    <w:basedOn w:val="VarsaylanParagrafYazTipi"/>
    <w:link w:val="GvdeMetni"/>
    <w:rsid w:val="00BF62AF"/>
    <w:rPr>
      <w:rFonts w:ascii="Arial" w:eastAsia="Times New Roman" w:hAnsi="Arial" w:cs="Times New Roman"/>
      <w:spacing w:val="-5"/>
      <w:szCs w:val="20"/>
    </w:rPr>
  </w:style>
  <w:style w:type="paragraph" w:styleId="ResimYazs">
    <w:name w:val="caption"/>
    <w:basedOn w:val="Normal"/>
    <w:next w:val="Normal"/>
    <w:uiPriority w:val="35"/>
    <w:unhideWhenUsed/>
    <w:qFormat/>
    <w:rsid w:val="00BF62AF"/>
    <w:pPr>
      <w:spacing w:after="200"/>
      <w:jc w:val="both"/>
    </w:pPr>
    <w:rPr>
      <w:rFonts w:ascii="Arial" w:eastAsia="Times New Roman" w:hAnsi="Arial"/>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VarsaylanParagrafYazTipi"/>
    <w:rsid w:val="00372E8F"/>
  </w:style>
  <w:style w:type="paragraph" w:styleId="TBal">
    <w:name w:val="TOC Heading"/>
    <w:basedOn w:val="Balk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oKlavuzu">
    <w:name w:val="Table Grid"/>
    <w:basedOn w:val="NormalTablo"/>
    <w:uiPriority w:val="3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855C8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55C8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55C82"/>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855C82"/>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eParagrafChar">
    <w:name w:val="Liste Paragraf Char"/>
    <w:basedOn w:val="VarsaylanParagrafYazTipi"/>
    <w:link w:val="ListeParagraf"/>
    <w:uiPriority w:val="99"/>
    <w:rsid w:val="00855C82"/>
  </w:style>
  <w:style w:type="paragraph" w:styleId="T3">
    <w:name w:val="toc 3"/>
    <w:basedOn w:val="Normal"/>
    <w:next w:val="Normal"/>
    <w:autoRedefine/>
    <w:uiPriority w:val="39"/>
    <w:unhideWhenUsed/>
    <w:rsid w:val="00C86D0B"/>
    <w:pPr>
      <w:spacing w:after="100"/>
      <w:ind w:left="440"/>
    </w:pPr>
  </w:style>
  <w:style w:type="character" w:styleId="YerTutucuMetni">
    <w:name w:val="Placeholder Text"/>
    <w:basedOn w:val="VarsaylanParagrafYazTipi"/>
    <w:uiPriority w:val="99"/>
    <w:semiHidden/>
    <w:rsid w:val="002839D9"/>
    <w:rPr>
      <w:color w:val="808080"/>
    </w:rPr>
  </w:style>
  <w:style w:type="paragraph" w:styleId="z-Formunst">
    <w:name w:val="HTML Top of Form"/>
    <w:basedOn w:val="Normal"/>
    <w:next w:val="Normal"/>
    <w:link w:val="z-FormunstChar"/>
    <w:hidden/>
    <w:uiPriority w:val="99"/>
    <w:semiHidden/>
    <w:unhideWhenUsed/>
    <w:rsid w:val="00A8712A"/>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A8712A"/>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A8712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A8712A"/>
    <w:rPr>
      <w:rFonts w:ascii="Arial" w:hAnsi="Arial" w:cs="Arial"/>
      <w:vanish/>
      <w:sz w:val="16"/>
      <w:szCs w:val="16"/>
    </w:rPr>
  </w:style>
  <w:style w:type="paragraph" w:styleId="SonnotMetni">
    <w:name w:val="endnote text"/>
    <w:basedOn w:val="Normal"/>
    <w:link w:val="SonnotMetniChar"/>
    <w:uiPriority w:val="99"/>
    <w:semiHidden/>
    <w:unhideWhenUsed/>
    <w:rsid w:val="0060364F"/>
    <w:rPr>
      <w:sz w:val="20"/>
      <w:szCs w:val="20"/>
    </w:rPr>
  </w:style>
  <w:style w:type="character" w:customStyle="1" w:styleId="SonnotMetniChar">
    <w:name w:val="Sonnot Metni Char"/>
    <w:basedOn w:val="VarsaylanParagrafYazTipi"/>
    <w:link w:val="SonnotMetni"/>
    <w:uiPriority w:val="99"/>
    <w:semiHidden/>
    <w:rsid w:val="0060364F"/>
    <w:rPr>
      <w:sz w:val="20"/>
      <w:szCs w:val="20"/>
    </w:rPr>
  </w:style>
  <w:style w:type="character" w:styleId="SonnotBavurusu">
    <w:name w:val="endnote reference"/>
    <w:basedOn w:val="VarsaylanParagrafYazTipi"/>
    <w:uiPriority w:val="99"/>
    <w:semiHidden/>
    <w:unhideWhenUsed/>
    <w:rsid w:val="0060364F"/>
    <w:rPr>
      <w:vertAlign w:val="superscript"/>
    </w:rPr>
  </w:style>
  <w:style w:type="paragraph" w:styleId="AralkYok">
    <w:name w:val="No Spacing"/>
    <w:uiPriority w:val="1"/>
    <w:qFormat/>
    <w:rsid w:val="00A726DC"/>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DipnotMetni">
    <w:name w:val="footnote text"/>
    <w:basedOn w:val="Normal"/>
    <w:link w:val="DipnotMetniChar"/>
    <w:uiPriority w:val="99"/>
    <w:semiHidden/>
    <w:unhideWhenUsed/>
    <w:rsid w:val="004E4C67"/>
    <w:rPr>
      <w:sz w:val="20"/>
      <w:szCs w:val="20"/>
    </w:rPr>
  </w:style>
  <w:style w:type="character" w:customStyle="1" w:styleId="DipnotMetniChar">
    <w:name w:val="Dipnot Metni Char"/>
    <w:basedOn w:val="VarsaylanParagrafYazTipi"/>
    <w:link w:val="DipnotMetni"/>
    <w:uiPriority w:val="99"/>
    <w:semiHidden/>
    <w:rsid w:val="004E4C67"/>
    <w:rPr>
      <w:sz w:val="20"/>
      <w:szCs w:val="20"/>
    </w:rPr>
  </w:style>
  <w:style w:type="character" w:styleId="DipnotBavurusu">
    <w:name w:val="footnote reference"/>
    <w:basedOn w:val="VarsaylanParagrafYazTipi"/>
    <w:uiPriority w:val="99"/>
    <w:semiHidden/>
    <w:unhideWhenUsed/>
    <w:rsid w:val="004E4C67"/>
    <w:rPr>
      <w:vertAlign w:val="superscript"/>
    </w:rPr>
  </w:style>
  <w:style w:type="character" w:styleId="zlenenKpr">
    <w:name w:val="FollowedHyperlink"/>
    <w:basedOn w:val="VarsaylanParagrafYazTipi"/>
    <w:uiPriority w:val="99"/>
    <w:semiHidden/>
    <w:unhideWhenUsed/>
    <w:rsid w:val="0077181F"/>
    <w:rPr>
      <w:color w:val="954F72" w:themeColor="followedHyperlink"/>
      <w:u w:val="single"/>
    </w:rPr>
  </w:style>
  <w:style w:type="paragraph" w:styleId="Dzeltme">
    <w:name w:val="Revision"/>
    <w:hidden/>
    <w:uiPriority w:val="99"/>
    <w:semiHidden/>
    <w:rsid w:val="00191707"/>
    <w:pPr>
      <w:spacing w:after="0" w:line="240" w:lineRule="auto"/>
    </w:pPr>
  </w:style>
  <w:style w:type="paragraph" w:customStyle="1" w:styleId="Gvde">
    <w:name w:val="Gövde"/>
    <w:rsid w:val="00860D9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1950894037">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 w:id="21020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762D-0F68-4B28-BF1D-44A5704B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2317</Words>
  <Characters>13208</Characters>
  <Application>Microsoft Office Word</Application>
  <DocSecurity>0</DocSecurity>
  <Lines>110</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Ceren Büşra Uzun</dc:creator>
  <cp:lastModifiedBy>Burcu Karaca</cp:lastModifiedBy>
  <cp:revision>4</cp:revision>
  <cp:lastPrinted>2021-10-08T12:08:00Z</cp:lastPrinted>
  <dcterms:created xsi:type="dcterms:W3CDTF">2023-07-31T12:39:00Z</dcterms:created>
  <dcterms:modified xsi:type="dcterms:W3CDTF">2024-05-23T13:00:00Z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d5589d4555429ed4121e2232ac2a8dc9999966f93da4b5b163edd824c977f707</vt:lpwstr>
  </property>
</Properties>
</file>